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7E" w:rsidRDefault="0005217E" w:rsidP="003F3F44">
      <w:pPr>
        <w:jc w:val="center"/>
        <w:rPr>
          <w:rFonts w:ascii="Arial" w:hAnsi="Arial" w:cs="Arial"/>
          <w:b/>
          <w:sz w:val="28"/>
          <w:szCs w:val="28"/>
        </w:rPr>
      </w:pPr>
      <w:bookmarkStart w:id="0" w:name="_GoBack"/>
      <w:bookmarkEnd w:id="0"/>
      <w:r>
        <w:rPr>
          <w:rFonts w:ascii="Arial" w:hAnsi="Arial" w:cs="Arial"/>
          <w:b/>
          <w:sz w:val="28"/>
          <w:szCs w:val="28"/>
        </w:rPr>
        <w:t>Chesil Sailability</w:t>
      </w:r>
    </w:p>
    <w:p w:rsidR="000A3AC7" w:rsidRDefault="008C528A" w:rsidP="003F3F44">
      <w:pPr>
        <w:jc w:val="center"/>
        <w:rPr>
          <w:rFonts w:ascii="Arial" w:hAnsi="Arial" w:cs="Arial"/>
          <w:b/>
          <w:sz w:val="28"/>
          <w:szCs w:val="28"/>
        </w:rPr>
      </w:pPr>
      <w:r w:rsidRPr="00920B4A">
        <w:rPr>
          <w:rFonts w:ascii="Arial" w:hAnsi="Arial" w:cs="Arial"/>
          <w:b/>
          <w:sz w:val="28"/>
          <w:szCs w:val="28"/>
        </w:rPr>
        <w:t>Equality and Diversity</w:t>
      </w:r>
      <w:r w:rsidR="00F7111A" w:rsidRPr="00920B4A">
        <w:rPr>
          <w:rFonts w:ascii="Arial" w:hAnsi="Arial" w:cs="Arial"/>
          <w:b/>
          <w:sz w:val="28"/>
          <w:szCs w:val="28"/>
        </w:rPr>
        <w:t xml:space="preserve"> </w:t>
      </w:r>
      <w:r w:rsidR="000A3AC7" w:rsidRPr="00920B4A">
        <w:rPr>
          <w:rFonts w:ascii="Arial" w:hAnsi="Arial" w:cs="Arial"/>
          <w:b/>
          <w:sz w:val="28"/>
          <w:szCs w:val="28"/>
        </w:rPr>
        <w:t>Policy</w:t>
      </w:r>
    </w:p>
    <w:p w:rsidR="002B71B1" w:rsidRDefault="002B71B1" w:rsidP="004125F5">
      <w:pPr>
        <w:pStyle w:val="NormalWeb"/>
        <w:spacing w:before="0" w:beforeAutospacing="0" w:after="0" w:afterAutospacing="0"/>
        <w:rPr>
          <w:rFonts w:ascii="Arial" w:hAnsi="Arial" w:cs="Arial"/>
          <w:b/>
          <w:sz w:val="28"/>
          <w:szCs w:val="28"/>
        </w:rPr>
      </w:pPr>
    </w:p>
    <w:p w:rsidR="0005217E" w:rsidRPr="003F3F44" w:rsidRDefault="0005217E" w:rsidP="004125F5">
      <w:pPr>
        <w:pStyle w:val="NormalWeb"/>
        <w:spacing w:before="0" w:beforeAutospacing="0" w:after="0" w:afterAutospacing="0"/>
        <w:rPr>
          <w:rFonts w:ascii="Arial" w:hAnsi="Arial" w:cs="Arial"/>
          <w:b/>
          <w:sz w:val="22"/>
          <w:szCs w:val="22"/>
          <w:u w:val="single"/>
          <w:lang w:val="en"/>
        </w:rPr>
      </w:pPr>
      <w:r w:rsidRPr="003F3F44">
        <w:rPr>
          <w:rFonts w:ascii="Arial" w:hAnsi="Arial" w:cs="Arial"/>
          <w:b/>
          <w:sz w:val="22"/>
          <w:szCs w:val="22"/>
          <w:u w:val="single"/>
          <w:lang w:val="en"/>
        </w:rPr>
        <w:t>Our Equality &amp; Diversity Policy Statement</w:t>
      </w:r>
    </w:p>
    <w:p w:rsidR="004E20EB" w:rsidRPr="0005217E" w:rsidRDefault="004E20EB" w:rsidP="00DF567E">
      <w:pPr>
        <w:ind w:right="-613"/>
        <w:rPr>
          <w:rFonts w:ascii="Arial" w:hAnsi="Arial" w:cs="Arial"/>
          <w:sz w:val="22"/>
          <w:szCs w:val="22"/>
        </w:rPr>
      </w:pPr>
      <w:r w:rsidRPr="0005217E">
        <w:rPr>
          <w:rFonts w:ascii="Arial" w:hAnsi="Arial" w:cs="Arial"/>
          <w:sz w:val="22"/>
          <w:szCs w:val="22"/>
        </w:rPr>
        <w:t xml:space="preserve">Chesil Sailability is strongly committed to equal opportunities for all sectors of the community. It is the policy of Chesil Sailability to ensure that all </w:t>
      </w:r>
      <w:r w:rsidR="005526FE">
        <w:rPr>
          <w:rFonts w:ascii="Arial" w:hAnsi="Arial" w:cs="Arial"/>
          <w:sz w:val="22"/>
          <w:szCs w:val="22"/>
        </w:rPr>
        <w:t xml:space="preserve">participants </w:t>
      </w:r>
      <w:r w:rsidR="00DF567E" w:rsidRPr="005526FE">
        <w:rPr>
          <w:rFonts w:ascii="Arial" w:hAnsi="Arial" w:cs="Arial"/>
          <w:sz w:val="22"/>
          <w:szCs w:val="22"/>
        </w:rPr>
        <w:t>(</w:t>
      </w:r>
      <w:r w:rsidR="005526FE" w:rsidRPr="005526FE">
        <w:rPr>
          <w:rFonts w:ascii="Arial" w:hAnsi="Arial" w:cs="Arial"/>
          <w:sz w:val="22"/>
          <w:szCs w:val="22"/>
        </w:rPr>
        <w:t>including people sailing with us</w:t>
      </w:r>
      <w:r w:rsidR="00DF567E" w:rsidRPr="005526FE">
        <w:rPr>
          <w:rFonts w:ascii="Arial" w:hAnsi="Arial" w:cs="Arial"/>
          <w:sz w:val="22"/>
          <w:szCs w:val="22"/>
        </w:rPr>
        <w:t>, parents and carers, volunteers, and any employees)</w:t>
      </w:r>
      <w:r w:rsidR="00DF567E">
        <w:rPr>
          <w:rFonts w:ascii="Arial" w:hAnsi="Arial" w:cs="Arial"/>
          <w:sz w:val="22"/>
          <w:szCs w:val="22"/>
        </w:rPr>
        <w:t xml:space="preserve"> rec</w:t>
      </w:r>
      <w:r w:rsidRPr="0005217E">
        <w:rPr>
          <w:rFonts w:ascii="Arial" w:hAnsi="Arial" w:cs="Arial"/>
          <w:sz w:val="22"/>
          <w:szCs w:val="22"/>
        </w:rPr>
        <w:t xml:space="preserve">eive equal treatment regardless of age, ability, gender, marital status, social class, colour, race, ethnic or national origin, religious belief, sexuality, social/economic status or disability. </w:t>
      </w:r>
    </w:p>
    <w:p w:rsidR="002B71B1" w:rsidRPr="008B6326" w:rsidRDefault="002B71B1" w:rsidP="004125F5">
      <w:pPr>
        <w:pStyle w:val="NormalWeb"/>
        <w:spacing w:before="0" w:beforeAutospacing="0" w:after="0" w:afterAutospacing="0"/>
        <w:rPr>
          <w:rFonts w:ascii="Arial" w:hAnsi="Arial" w:cs="Arial"/>
          <w:b/>
          <w:lang w:val="en"/>
        </w:rPr>
      </w:pPr>
    </w:p>
    <w:tbl>
      <w:tblPr>
        <w:tblW w:w="1408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8"/>
      </w:tblGrid>
      <w:tr w:rsidR="0098198E" w:rsidRPr="00D34CB6" w:rsidTr="008B2F44">
        <w:tc>
          <w:tcPr>
            <w:tcW w:w="14088" w:type="dxa"/>
            <w:shd w:val="clear" w:color="auto" w:fill="D9D9D9"/>
          </w:tcPr>
          <w:p w:rsidR="0098198E" w:rsidRPr="00D34CB6" w:rsidRDefault="0098198E" w:rsidP="0098198E">
            <w:pPr>
              <w:pStyle w:val="Heading2"/>
              <w:spacing w:before="0" w:beforeAutospacing="0" w:after="0" w:afterAutospacing="0"/>
              <w:rPr>
                <w:rFonts w:ascii="Arial" w:hAnsi="Arial" w:cs="Arial"/>
                <w:b w:val="0"/>
                <w:color w:val="0000FF"/>
                <w:sz w:val="22"/>
                <w:szCs w:val="22"/>
                <w:lang w:val="en"/>
              </w:rPr>
            </w:pPr>
            <w:r w:rsidRPr="00D34CB6">
              <w:rPr>
                <w:rFonts w:ascii="Arial" w:hAnsi="Arial" w:cs="Arial"/>
                <w:sz w:val="22"/>
                <w:szCs w:val="22"/>
                <w:lang w:val="en"/>
              </w:rPr>
              <w:t>Aims of this Policy</w:t>
            </w:r>
          </w:p>
        </w:tc>
      </w:tr>
      <w:tr w:rsidR="0098198E" w:rsidRPr="00D34CB6" w:rsidTr="0098198E">
        <w:trPr>
          <w:trHeight w:val="1408"/>
        </w:trPr>
        <w:tc>
          <w:tcPr>
            <w:tcW w:w="14088" w:type="dxa"/>
          </w:tcPr>
          <w:p w:rsidR="0098198E" w:rsidRDefault="0098198E" w:rsidP="00336726">
            <w:pPr>
              <w:autoSpaceDE w:val="0"/>
              <w:autoSpaceDN w:val="0"/>
              <w:adjustRightInd w:val="0"/>
              <w:rPr>
                <w:rFonts w:ascii="Arial" w:hAnsi="Arial" w:cs="Arial"/>
                <w:sz w:val="22"/>
                <w:szCs w:val="22"/>
              </w:rPr>
            </w:pPr>
            <w:r>
              <w:rPr>
                <w:rFonts w:ascii="Arial" w:hAnsi="Arial" w:cs="Arial"/>
                <w:sz w:val="22"/>
                <w:szCs w:val="22"/>
              </w:rPr>
              <w:t xml:space="preserve">This policy sets out how </w:t>
            </w:r>
            <w:r w:rsidRPr="00E50C05">
              <w:rPr>
                <w:rFonts w:ascii="Arial" w:hAnsi="Arial" w:cs="Arial"/>
                <w:sz w:val="22"/>
                <w:szCs w:val="22"/>
                <w:lang w:val="en"/>
              </w:rPr>
              <w:t>Chesil Sailability</w:t>
            </w:r>
            <w:r>
              <w:rPr>
                <w:rFonts w:ascii="Arial" w:hAnsi="Arial" w:cs="Arial"/>
                <w:color w:val="0000FF"/>
                <w:sz w:val="22"/>
                <w:szCs w:val="22"/>
                <w:lang w:val="en"/>
              </w:rPr>
              <w:t xml:space="preserve"> </w:t>
            </w:r>
            <w:r>
              <w:rPr>
                <w:rFonts w:ascii="Arial" w:hAnsi="Arial" w:cs="Arial"/>
                <w:sz w:val="22"/>
                <w:szCs w:val="22"/>
              </w:rPr>
              <w:t>commits to treating people equally and fairly, and complies with its obligations under equality legislation.</w:t>
            </w:r>
          </w:p>
          <w:p w:rsidR="0098198E" w:rsidRDefault="0098198E" w:rsidP="00204DD8">
            <w:pPr>
              <w:pStyle w:val="NoSpacing"/>
              <w:rPr>
                <w:rFonts w:eastAsia="Times New Roman" w:cs="Arial"/>
                <w:lang w:val="en" w:eastAsia="en-GB"/>
              </w:rPr>
            </w:pPr>
          </w:p>
          <w:p w:rsidR="0098198E" w:rsidRPr="00204DD8" w:rsidRDefault="0098198E" w:rsidP="00204DD8">
            <w:pPr>
              <w:pStyle w:val="NoSpacing"/>
              <w:rPr>
                <w:rFonts w:cs="Arial"/>
              </w:rPr>
            </w:pPr>
            <w:r w:rsidRPr="00E50C05">
              <w:rPr>
                <w:rFonts w:eastAsia="Times New Roman" w:cs="Arial"/>
                <w:lang w:val="en" w:eastAsia="en-GB"/>
              </w:rPr>
              <w:t>Chesil Sailability</w:t>
            </w:r>
            <w:r>
              <w:rPr>
                <w:rFonts w:eastAsia="Times New Roman" w:cs="Arial"/>
                <w:color w:val="0000FF"/>
                <w:lang w:val="en" w:eastAsia="en-GB"/>
              </w:rPr>
              <w:t xml:space="preserve"> </w:t>
            </w:r>
            <w:r w:rsidRPr="00204DD8">
              <w:rPr>
                <w:rFonts w:cs="Arial"/>
              </w:rPr>
              <w:t>recognises and values people’s differences and will assist them to use their talents to reach their full potential.</w:t>
            </w:r>
          </w:p>
          <w:p w:rsidR="0098198E" w:rsidRDefault="0098198E" w:rsidP="00D34CB6">
            <w:pPr>
              <w:autoSpaceDE w:val="0"/>
              <w:autoSpaceDN w:val="0"/>
              <w:adjustRightInd w:val="0"/>
              <w:rPr>
                <w:rFonts w:ascii="Arial" w:hAnsi="Arial" w:cs="Arial"/>
                <w:sz w:val="22"/>
                <w:szCs w:val="22"/>
              </w:rPr>
            </w:pPr>
          </w:p>
          <w:p w:rsidR="0098198E" w:rsidRDefault="0098198E" w:rsidP="007C0A2A">
            <w:pPr>
              <w:rPr>
                <w:rFonts w:ascii="Arial" w:hAnsi="Arial" w:cs="Arial"/>
                <w:color w:val="0000FF"/>
                <w:sz w:val="22"/>
                <w:szCs w:val="22"/>
              </w:rPr>
            </w:pPr>
            <w:r>
              <w:rPr>
                <w:rFonts w:ascii="Arial" w:hAnsi="Arial" w:cs="Arial"/>
                <w:sz w:val="22"/>
                <w:szCs w:val="22"/>
              </w:rPr>
              <w:t>We also value the variety of different views, outlooks and approaches that a diverse membership bring.  This assists us to provide improved services and increase our understanding of our beneficiaries and volunteers.</w:t>
            </w:r>
          </w:p>
          <w:p w:rsidR="0098198E" w:rsidRDefault="0098198E" w:rsidP="007C0A2A">
            <w:pPr>
              <w:rPr>
                <w:rFonts w:ascii="Arial" w:hAnsi="Arial" w:cs="Arial"/>
                <w:color w:val="0000FF"/>
                <w:sz w:val="22"/>
                <w:szCs w:val="22"/>
              </w:rPr>
            </w:pPr>
          </w:p>
          <w:p w:rsidR="0098198E" w:rsidRDefault="0098198E" w:rsidP="007C0A2A">
            <w:pPr>
              <w:rPr>
                <w:rFonts w:ascii="Arial" w:hAnsi="Arial" w:cs="Arial"/>
                <w:sz w:val="22"/>
                <w:szCs w:val="22"/>
              </w:rPr>
            </w:pPr>
            <w:r w:rsidRPr="001F4950">
              <w:rPr>
                <w:rFonts w:ascii="Arial" w:hAnsi="Arial" w:cs="Arial"/>
                <w:sz w:val="22"/>
                <w:szCs w:val="22"/>
              </w:rPr>
              <w:t>We will do all we can to ensure no</w:t>
            </w:r>
            <w:r w:rsidRPr="00394EC3">
              <w:rPr>
                <w:rFonts w:ascii="Arial" w:hAnsi="Arial" w:cs="Arial"/>
                <w:sz w:val="22"/>
                <w:szCs w:val="22"/>
              </w:rPr>
              <w:t xml:space="preserve"> one will receive less favourable treatment or is to be disadvantaged by requirements or conditions, which cannot be shown to be justifiable.</w:t>
            </w:r>
          </w:p>
          <w:p w:rsidR="0098198E" w:rsidRDefault="0098198E" w:rsidP="00D34CB6">
            <w:pPr>
              <w:autoSpaceDE w:val="0"/>
              <w:autoSpaceDN w:val="0"/>
              <w:adjustRightInd w:val="0"/>
              <w:rPr>
                <w:rFonts w:ascii="Arial" w:hAnsi="Arial" w:cs="Arial"/>
                <w:sz w:val="22"/>
                <w:szCs w:val="22"/>
              </w:rPr>
            </w:pPr>
          </w:p>
          <w:p w:rsidR="0098198E" w:rsidRDefault="0098198E" w:rsidP="00296F7B">
            <w:pPr>
              <w:pStyle w:val="NoSpacing"/>
              <w:rPr>
                <w:rFonts w:cs="Arial"/>
              </w:rPr>
            </w:pPr>
            <w:r w:rsidRPr="00E50C05">
              <w:rPr>
                <w:rFonts w:eastAsia="Times New Roman" w:cs="Arial"/>
                <w:lang w:val="en" w:eastAsia="en-GB"/>
              </w:rPr>
              <w:t>Chesil Sailability</w:t>
            </w:r>
            <w:r>
              <w:rPr>
                <w:rFonts w:eastAsia="Times New Roman" w:cs="Arial"/>
                <w:color w:val="0000FF"/>
                <w:lang w:val="en" w:eastAsia="en-GB"/>
              </w:rPr>
              <w:t xml:space="preserve"> </w:t>
            </w:r>
            <w:r>
              <w:rPr>
                <w:rFonts w:cs="Arial"/>
              </w:rPr>
              <w:t>is</w:t>
            </w:r>
            <w:r w:rsidRPr="008C61E8">
              <w:rPr>
                <w:rFonts w:cs="Arial"/>
              </w:rPr>
              <w:t xml:space="preserve"> opposed to any form of discrimination </w:t>
            </w:r>
            <w:r>
              <w:rPr>
                <w:rFonts w:cs="Arial"/>
              </w:rPr>
              <w:t>on</w:t>
            </w:r>
            <w:r w:rsidRPr="008C61E8">
              <w:rPr>
                <w:rFonts w:cs="Arial"/>
              </w:rPr>
              <w:t xml:space="preserve"> the grounds of </w:t>
            </w:r>
            <w:r>
              <w:rPr>
                <w:rFonts w:cs="Arial"/>
              </w:rPr>
              <w:t>age, disability, gender reassignment, marriage or civil partnership, pregnancy and maternity, race, religion or belief, sex and sexual orientation (defined as Protected Characteristics)</w:t>
            </w:r>
            <w:r w:rsidRPr="008C61E8">
              <w:rPr>
                <w:rFonts w:cs="Arial"/>
              </w:rPr>
              <w:t>.</w:t>
            </w:r>
          </w:p>
          <w:p w:rsidR="0098198E" w:rsidRDefault="0098198E" w:rsidP="00300420">
            <w:pPr>
              <w:pStyle w:val="NoSpacing"/>
              <w:rPr>
                <w:rFonts w:cs="Arial"/>
              </w:rPr>
            </w:pPr>
          </w:p>
          <w:p w:rsidR="0098198E" w:rsidRDefault="0098198E" w:rsidP="00300420">
            <w:pPr>
              <w:pStyle w:val="NoSpacing"/>
              <w:rPr>
                <w:rFonts w:cs="Arial"/>
              </w:rPr>
            </w:pPr>
            <w:r>
              <w:rPr>
                <w:rFonts w:cs="Arial"/>
              </w:rPr>
              <w:t>Through fair and objective support for participants (and employment practices, if this becomes relevant), the organisation aims to ensure that</w:t>
            </w:r>
          </w:p>
          <w:p w:rsidR="0098198E" w:rsidRDefault="0098198E" w:rsidP="00300420">
            <w:pPr>
              <w:pStyle w:val="NoSpacing"/>
              <w:numPr>
                <w:ilvl w:val="0"/>
                <w:numId w:val="15"/>
              </w:numPr>
              <w:tabs>
                <w:tab w:val="clear" w:pos="720"/>
              </w:tabs>
              <w:ind w:left="402" w:hanging="402"/>
              <w:rPr>
                <w:rFonts w:cs="Arial"/>
              </w:rPr>
            </w:pPr>
            <w:r>
              <w:rPr>
                <w:rFonts w:cs="Arial"/>
              </w:rPr>
              <w:t>All participants are treated fairly and with respect at all stages of their involvement with Chesil Sailability.</w:t>
            </w:r>
          </w:p>
          <w:p w:rsidR="0098198E" w:rsidRDefault="0098198E" w:rsidP="00300420">
            <w:pPr>
              <w:pStyle w:val="NoSpacing"/>
              <w:numPr>
                <w:ilvl w:val="0"/>
                <w:numId w:val="15"/>
              </w:numPr>
              <w:tabs>
                <w:tab w:val="clear" w:pos="720"/>
              </w:tabs>
              <w:ind w:left="402" w:hanging="402"/>
              <w:rPr>
                <w:rFonts w:cs="Arial"/>
              </w:rPr>
            </w:pPr>
            <w:r>
              <w:rPr>
                <w:rFonts w:cs="Arial"/>
              </w:rPr>
              <w:t>All participants have the right to be free from harassment and bullying of any description, or any other form of unwanted behaviour.  Such behaviour may come from other participants, or by people (third parties) who are not part of Chesil Sailability, such as customers or clients.</w:t>
            </w:r>
          </w:p>
          <w:p w:rsidR="0098198E" w:rsidRDefault="0098198E" w:rsidP="00300420">
            <w:pPr>
              <w:pStyle w:val="NoSpacing"/>
              <w:numPr>
                <w:ilvl w:val="0"/>
                <w:numId w:val="15"/>
              </w:numPr>
              <w:tabs>
                <w:tab w:val="clear" w:pos="720"/>
              </w:tabs>
              <w:ind w:left="402" w:hanging="402"/>
              <w:rPr>
                <w:rFonts w:cs="Arial"/>
              </w:rPr>
            </w:pPr>
            <w:r>
              <w:rPr>
                <w:rFonts w:cs="Arial"/>
              </w:rPr>
              <w:t>All participants have an equal chance to contribute and to achieve their potential, irrespective of any defining feature that may give rise to unfair discrimination. We will work to eliminate any barriers or ‘perceived’ barriers to participation.</w:t>
            </w:r>
          </w:p>
          <w:p w:rsidR="0098198E" w:rsidRDefault="0098198E" w:rsidP="003F3F44">
            <w:pPr>
              <w:pStyle w:val="NoSpacing"/>
              <w:numPr>
                <w:ilvl w:val="0"/>
                <w:numId w:val="15"/>
              </w:numPr>
              <w:tabs>
                <w:tab w:val="clear" w:pos="720"/>
              </w:tabs>
              <w:ind w:left="402" w:hanging="402"/>
              <w:rPr>
                <w:rFonts w:cs="Arial"/>
              </w:rPr>
            </w:pPr>
            <w:r>
              <w:rPr>
                <w:rFonts w:cs="Arial"/>
              </w:rPr>
              <w:t>All participants have the right to be free from discrimination because they associate with another person who possesses a Protected Characteristic or because others perceive that they have a particular Protected Characteristic, even if they do not</w:t>
            </w:r>
          </w:p>
          <w:p w:rsidR="0098198E" w:rsidRPr="00D34CB6" w:rsidRDefault="0098198E" w:rsidP="0098198E">
            <w:pPr>
              <w:pStyle w:val="NoSpacing"/>
              <w:ind w:left="402"/>
              <w:rPr>
                <w:rFonts w:cs="Arial"/>
              </w:rPr>
            </w:pPr>
            <w:r>
              <w:rPr>
                <w:rFonts w:cs="Arial"/>
              </w:rPr>
              <w:t>.</w:t>
            </w:r>
          </w:p>
        </w:tc>
      </w:tr>
      <w:tr w:rsidR="0098198E" w:rsidRPr="00D34CB6" w:rsidTr="008B2F44">
        <w:trPr>
          <w:trHeight w:val="170"/>
        </w:trPr>
        <w:tc>
          <w:tcPr>
            <w:tcW w:w="14088" w:type="dxa"/>
            <w:shd w:val="clear" w:color="auto" w:fill="D9D9D9"/>
          </w:tcPr>
          <w:p w:rsidR="0098198E" w:rsidRPr="00303DA6" w:rsidRDefault="0098198E" w:rsidP="00920B4A">
            <w:pPr>
              <w:rPr>
                <w:rFonts w:ascii="Arial" w:hAnsi="Arial" w:cs="Arial"/>
                <w:sz w:val="22"/>
                <w:szCs w:val="22"/>
              </w:rPr>
            </w:pPr>
            <w:r>
              <w:rPr>
                <w:rFonts w:ascii="Arial" w:hAnsi="Arial" w:cs="Arial"/>
                <w:b/>
                <w:sz w:val="22"/>
                <w:szCs w:val="22"/>
                <w:lang w:val="en"/>
              </w:rPr>
              <w:lastRenderedPageBreak/>
              <w:t>Scope of the policy</w:t>
            </w:r>
          </w:p>
        </w:tc>
      </w:tr>
      <w:tr w:rsidR="0098198E" w:rsidRPr="00D34CB6" w:rsidTr="0098198E">
        <w:trPr>
          <w:trHeight w:val="170"/>
        </w:trPr>
        <w:tc>
          <w:tcPr>
            <w:tcW w:w="14088" w:type="dxa"/>
          </w:tcPr>
          <w:p w:rsidR="0098198E" w:rsidRDefault="0098198E" w:rsidP="00920B4A">
            <w:pPr>
              <w:rPr>
                <w:rFonts w:ascii="Arial" w:hAnsi="Arial" w:cs="Arial"/>
                <w:color w:val="0000FF"/>
                <w:sz w:val="22"/>
                <w:szCs w:val="22"/>
              </w:rPr>
            </w:pPr>
            <w:r w:rsidRPr="00303DA6">
              <w:rPr>
                <w:rFonts w:ascii="Arial" w:hAnsi="Arial" w:cs="Arial"/>
                <w:sz w:val="22"/>
                <w:szCs w:val="22"/>
              </w:rPr>
              <w:t>The policy applies to participants of Chesil Sailability, which includes, for the purpose of this policy, people sailing with us, parents and carers, volunteers, and any employees.</w:t>
            </w:r>
          </w:p>
          <w:p w:rsidR="0098198E" w:rsidRDefault="0098198E" w:rsidP="00920B4A">
            <w:pPr>
              <w:rPr>
                <w:rFonts w:ascii="Arial" w:hAnsi="Arial" w:cs="Arial"/>
                <w:color w:val="0000FF"/>
                <w:sz w:val="22"/>
                <w:szCs w:val="22"/>
              </w:rPr>
            </w:pPr>
          </w:p>
          <w:p w:rsidR="0098198E" w:rsidRDefault="0098198E" w:rsidP="00204DD8">
            <w:pPr>
              <w:pStyle w:val="NoSpacing"/>
              <w:rPr>
                <w:rFonts w:cs="Arial"/>
              </w:rPr>
            </w:pPr>
            <w:r w:rsidRPr="00E319B6">
              <w:rPr>
                <w:rFonts w:cs="Arial"/>
              </w:rPr>
              <w:t xml:space="preserve">The policy applies to all stages of </w:t>
            </w:r>
            <w:r>
              <w:rPr>
                <w:rFonts w:cs="Arial"/>
              </w:rPr>
              <w:t xml:space="preserve">membership </w:t>
            </w:r>
            <w:r w:rsidRPr="00E319B6">
              <w:rPr>
                <w:rFonts w:cs="Arial"/>
              </w:rPr>
              <w:t xml:space="preserve">including recruitment, </w:t>
            </w:r>
            <w:r>
              <w:rPr>
                <w:rFonts w:cs="Arial"/>
              </w:rPr>
              <w:t xml:space="preserve">ongoing support, and </w:t>
            </w:r>
            <w:r w:rsidRPr="00E319B6">
              <w:rPr>
                <w:rFonts w:cs="Arial"/>
              </w:rPr>
              <w:t xml:space="preserve">training. </w:t>
            </w:r>
          </w:p>
          <w:p w:rsidR="0098198E" w:rsidRDefault="0098198E" w:rsidP="00204DD8">
            <w:pPr>
              <w:pStyle w:val="NoSpacing"/>
              <w:rPr>
                <w:rFonts w:cs="Arial"/>
              </w:rPr>
            </w:pPr>
          </w:p>
          <w:p w:rsidR="0098198E" w:rsidRPr="00E319B6" w:rsidRDefault="0098198E" w:rsidP="00204DD8">
            <w:pPr>
              <w:pStyle w:val="NoSpacing"/>
              <w:rPr>
                <w:rFonts w:cs="Arial"/>
              </w:rPr>
            </w:pPr>
            <w:r>
              <w:rPr>
                <w:rFonts w:cs="Arial"/>
              </w:rPr>
              <w:t>This Policy covers Direct Discrimination, Indirect Discrimination, Discrimination arising from a Disability, Associative Discrimination, Perceptive Discrimination, and Third Party Harassment, as defined below:</w:t>
            </w:r>
          </w:p>
          <w:p w:rsidR="0098198E" w:rsidRPr="00A227E3" w:rsidRDefault="0098198E" w:rsidP="00920B4A">
            <w:pPr>
              <w:rPr>
                <w:rFonts w:ascii="Arial" w:hAnsi="Arial" w:cs="Arial"/>
                <w:sz w:val="22"/>
                <w:szCs w:val="22"/>
              </w:rPr>
            </w:pPr>
          </w:p>
          <w:p w:rsidR="0098198E" w:rsidRPr="00A227E3" w:rsidRDefault="0098198E" w:rsidP="00F06C49">
            <w:pPr>
              <w:rPr>
                <w:rFonts w:ascii="Arial" w:hAnsi="Arial" w:cs="Arial"/>
                <w:sz w:val="22"/>
                <w:szCs w:val="22"/>
                <w:lang w:val="en"/>
              </w:rPr>
            </w:pPr>
            <w:r w:rsidRPr="00A227E3">
              <w:rPr>
                <w:rFonts w:ascii="Arial" w:hAnsi="Arial" w:cs="Arial"/>
                <w:b/>
                <w:sz w:val="22"/>
                <w:szCs w:val="22"/>
                <w:lang w:val="en"/>
              </w:rPr>
              <w:t>Direct discrimination</w:t>
            </w:r>
            <w:r w:rsidRPr="00A227E3">
              <w:rPr>
                <w:rFonts w:ascii="Arial" w:hAnsi="Arial" w:cs="Arial"/>
                <w:sz w:val="22"/>
                <w:szCs w:val="22"/>
                <w:lang w:val="en"/>
              </w:rPr>
              <w:t xml:space="preserve"> is when a member, employee or potential member/employee is treated less </w:t>
            </w:r>
            <w:proofErr w:type="spellStart"/>
            <w:r w:rsidRPr="00A227E3">
              <w:rPr>
                <w:rFonts w:ascii="Arial" w:hAnsi="Arial" w:cs="Arial"/>
                <w:sz w:val="22"/>
                <w:szCs w:val="22"/>
                <w:lang w:val="en"/>
              </w:rPr>
              <w:t>favourably</w:t>
            </w:r>
            <w:proofErr w:type="spellEnd"/>
            <w:r w:rsidRPr="00A227E3">
              <w:rPr>
                <w:rFonts w:ascii="Arial" w:hAnsi="Arial" w:cs="Arial"/>
                <w:sz w:val="22"/>
                <w:szCs w:val="22"/>
                <w:lang w:val="en"/>
              </w:rPr>
              <w:t xml:space="preserve"> than someone else because of their:</w:t>
            </w:r>
          </w:p>
          <w:p w:rsidR="0098198E" w:rsidRPr="00A227E3" w:rsidRDefault="0098198E" w:rsidP="00F06C49">
            <w:pPr>
              <w:numPr>
                <w:ilvl w:val="0"/>
                <w:numId w:val="23"/>
              </w:numPr>
              <w:ind w:left="675" w:right="150"/>
              <w:rPr>
                <w:rFonts w:ascii="Arial" w:hAnsi="Arial" w:cs="Arial"/>
                <w:sz w:val="22"/>
                <w:szCs w:val="22"/>
                <w:lang w:val="en"/>
              </w:rPr>
            </w:pPr>
            <w:r w:rsidRPr="00A227E3">
              <w:rPr>
                <w:rFonts w:ascii="Arial" w:hAnsi="Arial" w:cs="Arial"/>
                <w:sz w:val="22"/>
                <w:szCs w:val="22"/>
                <w:lang w:val="en"/>
              </w:rPr>
              <w:t xml:space="preserve">sex </w:t>
            </w:r>
          </w:p>
          <w:p w:rsidR="0098198E" w:rsidRPr="00A227E3" w:rsidRDefault="0098198E" w:rsidP="00F06C49">
            <w:pPr>
              <w:numPr>
                <w:ilvl w:val="0"/>
                <w:numId w:val="23"/>
              </w:numPr>
              <w:ind w:left="675" w:right="150"/>
              <w:rPr>
                <w:rFonts w:ascii="Arial" w:hAnsi="Arial" w:cs="Arial"/>
                <w:sz w:val="22"/>
                <w:szCs w:val="22"/>
                <w:lang w:val="en"/>
              </w:rPr>
            </w:pPr>
            <w:r w:rsidRPr="00A227E3">
              <w:rPr>
                <w:rFonts w:ascii="Arial" w:hAnsi="Arial" w:cs="Arial"/>
                <w:sz w:val="22"/>
                <w:szCs w:val="22"/>
                <w:lang w:val="en"/>
              </w:rPr>
              <w:t xml:space="preserve">marriage or civil partnership </w:t>
            </w:r>
          </w:p>
          <w:p w:rsidR="0098198E" w:rsidRPr="00A227E3" w:rsidRDefault="0098198E" w:rsidP="00F06C49">
            <w:pPr>
              <w:numPr>
                <w:ilvl w:val="0"/>
                <w:numId w:val="23"/>
              </w:numPr>
              <w:ind w:left="675" w:right="150"/>
              <w:rPr>
                <w:rFonts w:ascii="Arial" w:hAnsi="Arial" w:cs="Arial"/>
                <w:sz w:val="22"/>
                <w:szCs w:val="22"/>
                <w:lang w:val="en"/>
              </w:rPr>
            </w:pPr>
            <w:r w:rsidRPr="00A227E3">
              <w:rPr>
                <w:rFonts w:ascii="Arial" w:hAnsi="Arial" w:cs="Arial"/>
                <w:sz w:val="22"/>
                <w:szCs w:val="22"/>
                <w:lang w:val="en"/>
              </w:rPr>
              <w:t xml:space="preserve">gender reassignment </w:t>
            </w:r>
          </w:p>
          <w:p w:rsidR="0098198E" w:rsidRPr="00A227E3" w:rsidRDefault="0098198E" w:rsidP="00F06C49">
            <w:pPr>
              <w:numPr>
                <w:ilvl w:val="0"/>
                <w:numId w:val="23"/>
              </w:numPr>
              <w:ind w:left="675" w:right="150"/>
              <w:rPr>
                <w:rFonts w:ascii="Arial" w:hAnsi="Arial" w:cs="Arial"/>
                <w:sz w:val="22"/>
                <w:szCs w:val="22"/>
                <w:lang w:val="en"/>
              </w:rPr>
            </w:pPr>
            <w:r w:rsidRPr="00A227E3">
              <w:rPr>
                <w:rFonts w:ascii="Arial" w:hAnsi="Arial" w:cs="Arial"/>
                <w:sz w:val="22"/>
                <w:szCs w:val="22"/>
                <w:lang w:val="en"/>
              </w:rPr>
              <w:t xml:space="preserve">pregnancy and maternity leave </w:t>
            </w:r>
          </w:p>
          <w:p w:rsidR="0098198E" w:rsidRPr="00A227E3" w:rsidRDefault="0098198E" w:rsidP="00F06C49">
            <w:pPr>
              <w:numPr>
                <w:ilvl w:val="0"/>
                <w:numId w:val="23"/>
              </w:numPr>
              <w:ind w:left="675" w:right="150"/>
              <w:rPr>
                <w:rFonts w:ascii="Arial" w:hAnsi="Arial" w:cs="Arial"/>
                <w:sz w:val="22"/>
                <w:szCs w:val="22"/>
                <w:lang w:val="en"/>
              </w:rPr>
            </w:pPr>
            <w:r w:rsidRPr="00A227E3">
              <w:rPr>
                <w:rFonts w:ascii="Arial" w:hAnsi="Arial" w:cs="Arial"/>
                <w:sz w:val="22"/>
                <w:szCs w:val="22"/>
                <w:lang w:val="en"/>
              </w:rPr>
              <w:t xml:space="preserve">sexual orientation </w:t>
            </w:r>
          </w:p>
          <w:p w:rsidR="0098198E" w:rsidRPr="00A227E3" w:rsidRDefault="0098198E" w:rsidP="00F06C49">
            <w:pPr>
              <w:numPr>
                <w:ilvl w:val="0"/>
                <w:numId w:val="23"/>
              </w:numPr>
              <w:ind w:left="675" w:right="150"/>
              <w:rPr>
                <w:rFonts w:ascii="Arial" w:hAnsi="Arial" w:cs="Arial"/>
                <w:sz w:val="22"/>
                <w:szCs w:val="22"/>
                <w:lang w:val="en"/>
              </w:rPr>
            </w:pPr>
            <w:r w:rsidRPr="00A227E3">
              <w:rPr>
                <w:rFonts w:ascii="Arial" w:hAnsi="Arial" w:cs="Arial"/>
                <w:sz w:val="22"/>
                <w:szCs w:val="22"/>
                <w:lang w:val="en"/>
              </w:rPr>
              <w:t xml:space="preserve">disability </w:t>
            </w:r>
          </w:p>
          <w:p w:rsidR="0098198E" w:rsidRPr="00A227E3" w:rsidRDefault="0098198E" w:rsidP="00F06C49">
            <w:pPr>
              <w:numPr>
                <w:ilvl w:val="0"/>
                <w:numId w:val="23"/>
              </w:numPr>
              <w:ind w:left="675" w:right="150"/>
              <w:rPr>
                <w:rFonts w:ascii="Arial" w:hAnsi="Arial" w:cs="Arial"/>
                <w:sz w:val="22"/>
                <w:szCs w:val="22"/>
                <w:lang w:val="en"/>
              </w:rPr>
            </w:pPr>
            <w:r w:rsidRPr="00A227E3">
              <w:rPr>
                <w:rFonts w:ascii="Arial" w:hAnsi="Arial" w:cs="Arial"/>
                <w:sz w:val="22"/>
                <w:szCs w:val="22"/>
                <w:lang w:val="en"/>
              </w:rPr>
              <w:t xml:space="preserve">race </w:t>
            </w:r>
          </w:p>
          <w:p w:rsidR="0098198E" w:rsidRPr="00A227E3" w:rsidRDefault="0098198E" w:rsidP="00F06C49">
            <w:pPr>
              <w:numPr>
                <w:ilvl w:val="0"/>
                <w:numId w:val="23"/>
              </w:numPr>
              <w:ind w:left="675" w:right="150"/>
              <w:rPr>
                <w:rFonts w:ascii="Arial" w:hAnsi="Arial" w:cs="Arial"/>
                <w:sz w:val="22"/>
                <w:szCs w:val="22"/>
                <w:lang w:val="en"/>
              </w:rPr>
            </w:pPr>
            <w:r w:rsidRPr="00A227E3">
              <w:rPr>
                <w:rFonts w:ascii="Arial" w:hAnsi="Arial" w:cs="Arial"/>
                <w:sz w:val="22"/>
                <w:szCs w:val="22"/>
                <w:lang w:val="en"/>
              </w:rPr>
              <w:t xml:space="preserve">religion or belief </w:t>
            </w:r>
          </w:p>
          <w:p w:rsidR="0098198E" w:rsidRPr="00A227E3" w:rsidRDefault="0098198E" w:rsidP="00F06C49">
            <w:pPr>
              <w:numPr>
                <w:ilvl w:val="0"/>
                <w:numId w:val="23"/>
              </w:numPr>
              <w:ind w:left="675" w:right="150"/>
              <w:rPr>
                <w:rFonts w:ascii="Arial" w:hAnsi="Arial" w:cs="Arial"/>
                <w:sz w:val="22"/>
                <w:szCs w:val="22"/>
                <w:lang w:val="en"/>
              </w:rPr>
            </w:pPr>
            <w:r w:rsidRPr="00A227E3">
              <w:rPr>
                <w:rFonts w:ascii="Arial" w:hAnsi="Arial" w:cs="Arial"/>
                <w:sz w:val="22"/>
                <w:szCs w:val="22"/>
                <w:lang w:val="en"/>
              </w:rPr>
              <w:t>age</w:t>
            </w:r>
          </w:p>
          <w:p w:rsidR="0098198E" w:rsidRPr="00A227E3" w:rsidRDefault="0098198E" w:rsidP="00F06C49">
            <w:pPr>
              <w:outlineLvl w:val="4"/>
              <w:rPr>
                <w:rFonts w:ascii="Arial" w:hAnsi="Arial" w:cs="Arial"/>
                <w:sz w:val="22"/>
                <w:szCs w:val="22"/>
                <w:lang w:val="en"/>
              </w:rPr>
            </w:pPr>
            <w:proofErr w:type="gramStart"/>
            <w:r w:rsidRPr="00A227E3">
              <w:rPr>
                <w:rFonts w:ascii="Arial" w:hAnsi="Arial" w:cs="Arial"/>
                <w:sz w:val="22"/>
                <w:szCs w:val="22"/>
                <w:lang w:val="en"/>
              </w:rPr>
              <w:t>and</w:t>
            </w:r>
            <w:proofErr w:type="gramEnd"/>
            <w:r w:rsidRPr="00A227E3">
              <w:rPr>
                <w:rFonts w:ascii="Arial" w:hAnsi="Arial" w:cs="Arial"/>
                <w:sz w:val="22"/>
                <w:szCs w:val="22"/>
                <w:lang w:val="en"/>
              </w:rPr>
              <w:t xml:space="preserve"> that there is no genuine requirement for it in involvement with Chesil Sailability activity.</w:t>
            </w:r>
          </w:p>
          <w:p w:rsidR="0098198E" w:rsidRPr="00A227E3" w:rsidRDefault="0098198E" w:rsidP="00F06C49">
            <w:pPr>
              <w:outlineLvl w:val="4"/>
              <w:rPr>
                <w:rFonts w:ascii="Arial" w:hAnsi="Arial" w:cs="Arial"/>
                <w:sz w:val="22"/>
                <w:szCs w:val="22"/>
                <w:lang w:val="en"/>
              </w:rPr>
            </w:pPr>
          </w:p>
          <w:p w:rsidR="0098198E" w:rsidRPr="00A227E3" w:rsidRDefault="0098198E" w:rsidP="00F06C49">
            <w:pPr>
              <w:outlineLvl w:val="4"/>
              <w:rPr>
                <w:rFonts w:ascii="Arial" w:hAnsi="Arial" w:cs="Arial"/>
                <w:b/>
                <w:sz w:val="22"/>
                <w:szCs w:val="22"/>
                <w:lang w:val="en"/>
              </w:rPr>
            </w:pPr>
            <w:r w:rsidRPr="00A227E3">
              <w:rPr>
                <w:rFonts w:ascii="Arial" w:hAnsi="Arial" w:cs="Arial"/>
                <w:b/>
                <w:sz w:val="22"/>
                <w:szCs w:val="22"/>
                <w:lang w:val="en"/>
              </w:rPr>
              <w:t>Indirect discrimination</w:t>
            </w:r>
          </w:p>
          <w:p w:rsidR="0098198E" w:rsidRPr="00A227E3" w:rsidRDefault="0098198E" w:rsidP="00F06C49">
            <w:pPr>
              <w:rPr>
                <w:rFonts w:ascii="Arial" w:hAnsi="Arial" w:cs="Arial"/>
                <w:sz w:val="22"/>
                <w:szCs w:val="22"/>
                <w:lang w:val="en"/>
              </w:rPr>
            </w:pPr>
            <w:r w:rsidRPr="00A227E3">
              <w:rPr>
                <w:rFonts w:ascii="Arial" w:hAnsi="Arial" w:cs="Arial"/>
                <w:sz w:val="22"/>
                <w:szCs w:val="22"/>
                <w:lang w:val="en"/>
              </w:rPr>
              <w:t xml:space="preserve">This is where there is a practice, Chesil Sailability rule or working condition that disadvantages one group of people more than another. In other words it is more difficult for people from one group to comply with the requirement. Even if it is done accidentally indirect discrimination is unlawful. Indirect discrimination is only allowed if it is necessary for the way the </w:t>
            </w:r>
            <w:proofErr w:type="spellStart"/>
            <w:r w:rsidRPr="00A227E3">
              <w:rPr>
                <w:rFonts w:ascii="Arial" w:hAnsi="Arial" w:cs="Arial"/>
                <w:sz w:val="22"/>
                <w:szCs w:val="22"/>
                <w:lang w:val="en"/>
              </w:rPr>
              <w:t>organisation</w:t>
            </w:r>
            <w:proofErr w:type="spellEnd"/>
            <w:r w:rsidRPr="00A227E3">
              <w:rPr>
                <w:rFonts w:ascii="Arial" w:hAnsi="Arial" w:cs="Arial"/>
                <w:sz w:val="22"/>
                <w:szCs w:val="22"/>
                <w:lang w:val="en"/>
              </w:rPr>
              <w:t xml:space="preserve"> works, and there is no other way of achieving it.</w:t>
            </w:r>
          </w:p>
          <w:p w:rsidR="0098198E" w:rsidRPr="00A227E3" w:rsidRDefault="0098198E" w:rsidP="00F06C49">
            <w:pPr>
              <w:pStyle w:val="NormalWeb"/>
              <w:spacing w:before="0" w:beforeAutospacing="0" w:after="0" w:afterAutospacing="0"/>
              <w:rPr>
                <w:rFonts w:ascii="Arial" w:hAnsi="Arial" w:cs="Arial"/>
                <w:sz w:val="22"/>
                <w:szCs w:val="22"/>
                <w:lang w:val="en"/>
              </w:rPr>
            </w:pPr>
            <w:r w:rsidRPr="00A227E3">
              <w:rPr>
                <w:rFonts w:ascii="Arial" w:hAnsi="Arial" w:cs="Arial"/>
                <w:b/>
                <w:sz w:val="22"/>
                <w:szCs w:val="22"/>
                <w:lang w:val="en"/>
              </w:rPr>
              <w:t>Discrimination arising from disability</w:t>
            </w:r>
          </w:p>
          <w:p w:rsidR="0098198E" w:rsidRPr="00A227E3" w:rsidRDefault="0098198E" w:rsidP="00F06C49">
            <w:pPr>
              <w:pStyle w:val="NormalWeb"/>
              <w:spacing w:before="0" w:beforeAutospacing="0" w:after="0" w:afterAutospacing="0"/>
              <w:rPr>
                <w:rFonts w:ascii="Arial" w:hAnsi="Arial" w:cs="Arial"/>
                <w:sz w:val="22"/>
                <w:szCs w:val="22"/>
                <w:lang w:val="en"/>
              </w:rPr>
            </w:pPr>
            <w:r w:rsidRPr="00A227E3">
              <w:rPr>
                <w:rFonts w:ascii="Arial" w:hAnsi="Arial" w:cs="Arial"/>
                <w:sz w:val="22"/>
                <w:szCs w:val="22"/>
                <w:lang w:val="en"/>
              </w:rPr>
              <w:t xml:space="preserve">This is where a person </w:t>
            </w:r>
            <w:r>
              <w:rPr>
                <w:rFonts w:ascii="Arial" w:hAnsi="Arial" w:cs="Arial"/>
                <w:sz w:val="22"/>
                <w:szCs w:val="22"/>
                <w:lang w:val="en"/>
              </w:rPr>
              <w:t xml:space="preserve">with a disability </w:t>
            </w:r>
            <w:r w:rsidRPr="00A227E3">
              <w:rPr>
                <w:rFonts w:ascii="Arial" w:hAnsi="Arial" w:cs="Arial"/>
                <w:sz w:val="22"/>
                <w:szCs w:val="22"/>
                <w:lang w:val="en"/>
              </w:rPr>
              <w:t xml:space="preserve">is treated </w:t>
            </w:r>
            <w:proofErr w:type="spellStart"/>
            <w:r w:rsidRPr="00A227E3">
              <w:rPr>
                <w:rFonts w:ascii="Arial" w:hAnsi="Arial" w:cs="Arial"/>
                <w:sz w:val="22"/>
                <w:szCs w:val="22"/>
                <w:lang w:val="en"/>
              </w:rPr>
              <w:t>unfavourably</w:t>
            </w:r>
            <w:proofErr w:type="spellEnd"/>
            <w:r w:rsidRPr="00A227E3">
              <w:rPr>
                <w:rFonts w:ascii="Arial" w:hAnsi="Arial" w:cs="Arial"/>
                <w:sz w:val="22"/>
                <w:szCs w:val="22"/>
                <w:lang w:val="en"/>
              </w:rPr>
              <w:t xml:space="preserve"> because of something connected to their disability where it cannot be objectively justified.  </w:t>
            </w:r>
          </w:p>
          <w:p w:rsidR="0098198E" w:rsidRPr="00A227E3" w:rsidRDefault="0098198E" w:rsidP="00F06C49">
            <w:pPr>
              <w:pStyle w:val="NormalWeb"/>
              <w:spacing w:before="0" w:beforeAutospacing="0" w:after="0" w:afterAutospacing="0"/>
              <w:rPr>
                <w:rFonts w:ascii="Arial" w:hAnsi="Arial" w:cs="Arial"/>
                <w:sz w:val="22"/>
                <w:szCs w:val="22"/>
                <w:lang w:val="en"/>
              </w:rPr>
            </w:pPr>
            <w:r w:rsidRPr="00A227E3">
              <w:rPr>
                <w:rFonts w:ascii="Arial" w:hAnsi="Arial" w:cs="Arial"/>
                <w:b/>
                <w:sz w:val="22"/>
                <w:szCs w:val="22"/>
                <w:lang w:val="en"/>
              </w:rPr>
              <w:t>Associative Discrimination</w:t>
            </w:r>
          </w:p>
          <w:p w:rsidR="0098198E" w:rsidRPr="00A227E3" w:rsidRDefault="0098198E" w:rsidP="00F06C49">
            <w:pPr>
              <w:pStyle w:val="NormalWeb"/>
              <w:spacing w:before="0" w:beforeAutospacing="0" w:after="0" w:afterAutospacing="0"/>
              <w:rPr>
                <w:rFonts w:ascii="Arial" w:hAnsi="Arial" w:cs="Arial"/>
                <w:sz w:val="22"/>
                <w:szCs w:val="22"/>
                <w:lang w:val="en"/>
              </w:rPr>
            </w:pPr>
            <w:r w:rsidRPr="00A227E3">
              <w:rPr>
                <w:rFonts w:ascii="Arial" w:hAnsi="Arial" w:cs="Arial"/>
                <w:sz w:val="22"/>
                <w:szCs w:val="22"/>
                <w:lang w:val="en"/>
              </w:rPr>
              <w:t>This is where someone is treated worse than someone else because they are associated with someone with a protected characteristic.</w:t>
            </w:r>
          </w:p>
          <w:p w:rsidR="0098198E" w:rsidRPr="00A227E3" w:rsidRDefault="0098198E" w:rsidP="00F06C49">
            <w:pPr>
              <w:pStyle w:val="NormalWeb"/>
              <w:spacing w:before="0" w:beforeAutospacing="0" w:after="0" w:afterAutospacing="0"/>
              <w:rPr>
                <w:rFonts w:ascii="Arial" w:hAnsi="Arial" w:cs="Arial"/>
                <w:sz w:val="22"/>
                <w:szCs w:val="22"/>
                <w:lang w:val="en"/>
              </w:rPr>
            </w:pPr>
            <w:r w:rsidRPr="00A227E3">
              <w:rPr>
                <w:rFonts w:ascii="Arial" w:hAnsi="Arial" w:cs="Arial"/>
                <w:b/>
                <w:sz w:val="22"/>
                <w:szCs w:val="22"/>
                <w:lang w:val="en"/>
              </w:rPr>
              <w:t>Perceptive Discrimination</w:t>
            </w:r>
          </w:p>
          <w:p w:rsidR="0098198E" w:rsidRPr="00A227E3" w:rsidRDefault="0098198E" w:rsidP="00F06C49">
            <w:pPr>
              <w:pStyle w:val="NormalWeb"/>
              <w:spacing w:before="0" w:beforeAutospacing="0" w:after="0" w:afterAutospacing="0"/>
              <w:rPr>
                <w:rFonts w:ascii="Arial" w:hAnsi="Arial" w:cs="Arial"/>
                <w:sz w:val="22"/>
                <w:szCs w:val="22"/>
                <w:lang w:val="en"/>
              </w:rPr>
            </w:pPr>
            <w:r w:rsidRPr="00A227E3">
              <w:rPr>
                <w:rFonts w:ascii="Arial" w:hAnsi="Arial" w:cs="Arial"/>
                <w:sz w:val="22"/>
                <w:szCs w:val="22"/>
                <w:lang w:val="en"/>
              </w:rPr>
              <w:t>This is where someone is treated worse than someone else because there has been an incorrect assumption that they have a protected characteristic.  This applies even if the person does not possess the characteristic.</w:t>
            </w:r>
          </w:p>
          <w:p w:rsidR="0098198E" w:rsidRPr="00A227E3" w:rsidRDefault="0098198E" w:rsidP="00F06C49">
            <w:pPr>
              <w:pStyle w:val="NormalWeb"/>
              <w:spacing w:before="0" w:beforeAutospacing="0" w:after="0" w:afterAutospacing="0"/>
              <w:rPr>
                <w:rFonts w:ascii="Arial" w:hAnsi="Arial" w:cs="Arial"/>
                <w:sz w:val="22"/>
                <w:szCs w:val="22"/>
                <w:lang w:val="en"/>
              </w:rPr>
            </w:pPr>
          </w:p>
          <w:p w:rsidR="0098198E" w:rsidRPr="00A227E3" w:rsidRDefault="0098198E" w:rsidP="00F06C49">
            <w:pPr>
              <w:pStyle w:val="NormalWeb"/>
              <w:spacing w:before="0" w:beforeAutospacing="0" w:after="0" w:afterAutospacing="0"/>
              <w:rPr>
                <w:rFonts w:ascii="Arial" w:hAnsi="Arial" w:cs="Arial"/>
                <w:sz w:val="22"/>
                <w:szCs w:val="22"/>
                <w:lang w:val="en"/>
              </w:rPr>
            </w:pPr>
            <w:r w:rsidRPr="00A227E3">
              <w:rPr>
                <w:rFonts w:ascii="Arial" w:hAnsi="Arial" w:cs="Arial"/>
                <w:b/>
                <w:sz w:val="22"/>
                <w:szCs w:val="22"/>
                <w:lang w:val="en"/>
              </w:rPr>
              <w:lastRenderedPageBreak/>
              <w:t>Third Party Harassment</w:t>
            </w:r>
          </w:p>
          <w:p w:rsidR="0098198E" w:rsidRPr="00A227E3" w:rsidRDefault="0098198E" w:rsidP="00F06C49">
            <w:pPr>
              <w:pStyle w:val="NormalWeb"/>
              <w:spacing w:before="0" w:beforeAutospacing="0" w:after="0" w:afterAutospacing="0"/>
              <w:rPr>
                <w:rFonts w:ascii="Arial" w:hAnsi="Arial" w:cs="Arial"/>
                <w:sz w:val="22"/>
                <w:szCs w:val="22"/>
                <w:lang w:val="en"/>
              </w:rPr>
            </w:pPr>
            <w:r w:rsidRPr="00A227E3">
              <w:rPr>
                <w:rFonts w:ascii="Arial" w:hAnsi="Arial" w:cs="Arial"/>
                <w:sz w:val="22"/>
                <w:szCs w:val="22"/>
                <w:lang w:val="en"/>
              </w:rPr>
              <w:t xml:space="preserve">This is where a member is harassed by a third party who is not a member or employee.  The </w:t>
            </w:r>
            <w:proofErr w:type="spellStart"/>
            <w:r w:rsidRPr="00A227E3">
              <w:rPr>
                <w:rFonts w:ascii="Arial" w:hAnsi="Arial" w:cs="Arial"/>
                <w:sz w:val="22"/>
                <w:szCs w:val="22"/>
                <w:lang w:val="en"/>
              </w:rPr>
              <w:t>organisation</w:t>
            </w:r>
            <w:proofErr w:type="spellEnd"/>
            <w:r w:rsidRPr="00A227E3">
              <w:rPr>
                <w:rFonts w:ascii="Arial" w:hAnsi="Arial" w:cs="Arial"/>
                <w:sz w:val="22"/>
                <w:szCs w:val="22"/>
                <w:lang w:val="en"/>
              </w:rPr>
              <w:t xml:space="preserve"> becomes liable if it has happened on at least two occasions that it is aware that it took place and has not taken steps to prevent it happening again.</w:t>
            </w:r>
          </w:p>
          <w:p w:rsidR="0098198E" w:rsidRPr="00D34CB6" w:rsidRDefault="0098198E" w:rsidP="00920B4A">
            <w:pPr>
              <w:rPr>
                <w:rFonts w:ascii="Arial" w:hAnsi="Arial" w:cs="Arial"/>
                <w:sz w:val="22"/>
                <w:szCs w:val="22"/>
              </w:rPr>
            </w:pPr>
          </w:p>
        </w:tc>
      </w:tr>
      <w:tr w:rsidR="0098198E" w:rsidRPr="00D34CB6" w:rsidTr="008B2F44">
        <w:trPr>
          <w:trHeight w:val="170"/>
        </w:trPr>
        <w:tc>
          <w:tcPr>
            <w:tcW w:w="14088" w:type="dxa"/>
            <w:shd w:val="clear" w:color="auto" w:fill="D9D9D9"/>
          </w:tcPr>
          <w:p w:rsidR="0098198E" w:rsidRDefault="0098198E" w:rsidP="008A445A">
            <w:pPr>
              <w:autoSpaceDE w:val="0"/>
              <w:autoSpaceDN w:val="0"/>
              <w:adjustRightInd w:val="0"/>
              <w:rPr>
                <w:rFonts w:ascii="Arial" w:hAnsi="Arial" w:cs="Arial"/>
                <w:sz w:val="22"/>
                <w:szCs w:val="22"/>
              </w:rPr>
            </w:pPr>
            <w:r>
              <w:rPr>
                <w:rFonts w:ascii="Arial" w:hAnsi="Arial" w:cs="Arial"/>
                <w:b/>
                <w:sz w:val="22"/>
                <w:szCs w:val="22"/>
                <w:lang w:val="en"/>
              </w:rPr>
              <w:lastRenderedPageBreak/>
              <w:t>Reporting discrimination / potential discrimination</w:t>
            </w:r>
          </w:p>
        </w:tc>
      </w:tr>
      <w:tr w:rsidR="0098198E" w:rsidRPr="00D34CB6" w:rsidTr="0098198E">
        <w:trPr>
          <w:trHeight w:val="170"/>
        </w:trPr>
        <w:tc>
          <w:tcPr>
            <w:tcW w:w="14088" w:type="dxa"/>
          </w:tcPr>
          <w:p w:rsidR="0098198E" w:rsidRPr="005B1A3B" w:rsidRDefault="0098198E" w:rsidP="008A445A">
            <w:pPr>
              <w:autoSpaceDE w:val="0"/>
              <w:autoSpaceDN w:val="0"/>
              <w:adjustRightInd w:val="0"/>
              <w:rPr>
                <w:rFonts w:ascii="Arial" w:hAnsi="Arial" w:cs="Arial"/>
                <w:color w:val="FF0000"/>
                <w:sz w:val="22"/>
                <w:szCs w:val="22"/>
              </w:rPr>
            </w:pPr>
            <w:r>
              <w:rPr>
                <w:rFonts w:ascii="Arial" w:hAnsi="Arial" w:cs="Arial"/>
                <w:sz w:val="22"/>
                <w:szCs w:val="22"/>
              </w:rPr>
              <w:t>Participants</w:t>
            </w:r>
            <w:r w:rsidRPr="005B1A3B">
              <w:rPr>
                <w:rFonts w:ascii="Arial" w:hAnsi="Arial" w:cs="Arial"/>
                <w:sz w:val="22"/>
                <w:szCs w:val="22"/>
              </w:rPr>
              <w:t xml:space="preserve"> who feel that they have suffered any form of discrimination should raise the issue through the Complaints Procedure, which provides a framework and process for raising discrimination and other issues.</w:t>
            </w:r>
          </w:p>
          <w:p w:rsidR="0098198E" w:rsidRDefault="0098198E" w:rsidP="008A445A">
            <w:pPr>
              <w:autoSpaceDE w:val="0"/>
              <w:autoSpaceDN w:val="0"/>
              <w:adjustRightInd w:val="0"/>
              <w:rPr>
                <w:rFonts w:ascii="Arial" w:hAnsi="Arial" w:cs="Arial"/>
                <w:sz w:val="22"/>
                <w:szCs w:val="22"/>
                <w:highlight w:val="yellow"/>
              </w:rPr>
            </w:pPr>
          </w:p>
          <w:p w:rsidR="0098198E" w:rsidRDefault="0098198E" w:rsidP="0098198E">
            <w:pPr>
              <w:rPr>
                <w:rFonts w:ascii="Arial" w:hAnsi="Arial" w:cs="Arial"/>
                <w:sz w:val="22"/>
                <w:szCs w:val="22"/>
              </w:rPr>
            </w:pPr>
            <w:r>
              <w:rPr>
                <w:rFonts w:ascii="Arial" w:hAnsi="Arial" w:cs="Arial"/>
                <w:sz w:val="22"/>
                <w:szCs w:val="22"/>
              </w:rPr>
              <w:t>B</w:t>
            </w:r>
            <w:r w:rsidRPr="00CD13CC">
              <w:rPr>
                <w:rFonts w:ascii="Arial" w:hAnsi="Arial" w:cs="Arial"/>
                <w:sz w:val="22"/>
                <w:szCs w:val="22"/>
              </w:rPr>
              <w:t xml:space="preserve">reaches </w:t>
            </w:r>
            <w:r>
              <w:rPr>
                <w:rFonts w:ascii="Arial" w:hAnsi="Arial" w:cs="Arial"/>
                <w:sz w:val="22"/>
                <w:szCs w:val="22"/>
              </w:rPr>
              <w:t xml:space="preserve">of this policy </w:t>
            </w:r>
            <w:r w:rsidRPr="00A227E3">
              <w:rPr>
                <w:rFonts w:ascii="Arial" w:hAnsi="Arial" w:cs="Arial"/>
                <w:sz w:val="22"/>
                <w:szCs w:val="22"/>
              </w:rPr>
              <w:t xml:space="preserve">by </w:t>
            </w:r>
            <w:r>
              <w:rPr>
                <w:rFonts w:ascii="Arial" w:hAnsi="Arial" w:cs="Arial"/>
                <w:sz w:val="22"/>
                <w:szCs w:val="22"/>
              </w:rPr>
              <w:t xml:space="preserve">participants can </w:t>
            </w:r>
            <w:r w:rsidRPr="00A227E3">
              <w:rPr>
                <w:rFonts w:ascii="Arial" w:hAnsi="Arial" w:cs="Arial"/>
                <w:sz w:val="22"/>
                <w:szCs w:val="22"/>
              </w:rPr>
              <w:t xml:space="preserve">be dealt with under </w:t>
            </w:r>
            <w:r>
              <w:rPr>
                <w:rFonts w:ascii="Arial" w:hAnsi="Arial" w:cs="Arial"/>
                <w:sz w:val="22"/>
                <w:szCs w:val="22"/>
              </w:rPr>
              <w:t xml:space="preserve">Chesil </w:t>
            </w:r>
            <w:proofErr w:type="spellStart"/>
            <w:r>
              <w:rPr>
                <w:rFonts w:ascii="Arial" w:hAnsi="Arial" w:cs="Arial"/>
                <w:sz w:val="22"/>
                <w:szCs w:val="22"/>
              </w:rPr>
              <w:t>Sailability’s</w:t>
            </w:r>
            <w:proofErr w:type="spellEnd"/>
            <w:r>
              <w:rPr>
                <w:rFonts w:ascii="Arial" w:hAnsi="Arial" w:cs="Arial"/>
                <w:sz w:val="22"/>
                <w:szCs w:val="22"/>
              </w:rPr>
              <w:t xml:space="preserve"> </w:t>
            </w:r>
            <w:r w:rsidRPr="00A227E3">
              <w:rPr>
                <w:rFonts w:ascii="Arial" w:hAnsi="Arial" w:cs="Arial"/>
                <w:sz w:val="22"/>
                <w:szCs w:val="22"/>
              </w:rPr>
              <w:t>Disciplinary Procedure</w:t>
            </w:r>
            <w:r>
              <w:rPr>
                <w:rFonts w:ascii="Arial" w:hAnsi="Arial" w:cs="Arial"/>
                <w:sz w:val="22"/>
                <w:szCs w:val="22"/>
              </w:rPr>
              <w:t xml:space="preserve">.   </w:t>
            </w:r>
          </w:p>
          <w:p w:rsidR="008B2F44" w:rsidRPr="00335C44" w:rsidRDefault="008B2F44" w:rsidP="0098198E">
            <w:pPr>
              <w:rPr>
                <w:rFonts w:cs="Arial"/>
              </w:rPr>
            </w:pPr>
          </w:p>
        </w:tc>
      </w:tr>
      <w:tr w:rsidR="0098198E" w:rsidRPr="00D34CB6" w:rsidTr="008B2F44">
        <w:tc>
          <w:tcPr>
            <w:tcW w:w="14088" w:type="dxa"/>
            <w:shd w:val="clear" w:color="auto" w:fill="D9D9D9"/>
          </w:tcPr>
          <w:p w:rsidR="0098198E" w:rsidRDefault="0098198E" w:rsidP="00204DD8">
            <w:pPr>
              <w:rPr>
                <w:rFonts w:ascii="Arial" w:hAnsi="Arial" w:cs="Arial"/>
                <w:sz w:val="22"/>
                <w:szCs w:val="22"/>
              </w:rPr>
            </w:pPr>
            <w:r>
              <w:rPr>
                <w:rFonts w:ascii="Arial" w:hAnsi="Arial" w:cs="Arial"/>
                <w:b/>
                <w:sz w:val="22"/>
                <w:szCs w:val="22"/>
                <w:lang w:val="en"/>
              </w:rPr>
              <w:t>Responsibilities</w:t>
            </w:r>
          </w:p>
        </w:tc>
      </w:tr>
      <w:tr w:rsidR="0098198E" w:rsidRPr="00D34CB6" w:rsidTr="0098198E">
        <w:tc>
          <w:tcPr>
            <w:tcW w:w="14088" w:type="dxa"/>
          </w:tcPr>
          <w:p w:rsidR="0098198E" w:rsidRDefault="0098198E" w:rsidP="00204DD8">
            <w:pPr>
              <w:rPr>
                <w:rFonts w:ascii="Arial" w:hAnsi="Arial" w:cs="Arial"/>
                <w:sz w:val="22"/>
                <w:szCs w:val="22"/>
              </w:rPr>
            </w:pPr>
            <w:r>
              <w:rPr>
                <w:rFonts w:ascii="Arial" w:hAnsi="Arial" w:cs="Arial"/>
                <w:sz w:val="22"/>
                <w:szCs w:val="22"/>
              </w:rPr>
              <w:t xml:space="preserve">All participants </w:t>
            </w:r>
            <w:r w:rsidRPr="00370959">
              <w:rPr>
                <w:rFonts w:ascii="Arial" w:hAnsi="Arial" w:cs="Arial"/>
                <w:sz w:val="22"/>
                <w:szCs w:val="22"/>
              </w:rPr>
              <w:t xml:space="preserve">of </w:t>
            </w:r>
            <w:r>
              <w:rPr>
                <w:rFonts w:ascii="Arial" w:hAnsi="Arial" w:cs="Arial"/>
                <w:sz w:val="22"/>
                <w:szCs w:val="22"/>
              </w:rPr>
              <w:t xml:space="preserve">Chesil Sailability </w:t>
            </w:r>
            <w:r w:rsidRPr="00CD13CC">
              <w:rPr>
                <w:rFonts w:ascii="Arial" w:hAnsi="Arial" w:cs="Arial"/>
                <w:sz w:val="22"/>
                <w:szCs w:val="22"/>
              </w:rPr>
              <w:t xml:space="preserve">have </w:t>
            </w:r>
            <w:r>
              <w:rPr>
                <w:rFonts w:ascii="Arial" w:hAnsi="Arial" w:cs="Arial"/>
                <w:sz w:val="22"/>
                <w:szCs w:val="22"/>
              </w:rPr>
              <w:t xml:space="preserve">a duty to act within this policy, ensure it is followed and to draw attention to any </w:t>
            </w:r>
            <w:r w:rsidRPr="00CD13CC">
              <w:rPr>
                <w:rFonts w:ascii="Arial" w:hAnsi="Arial" w:cs="Arial"/>
                <w:sz w:val="22"/>
                <w:szCs w:val="22"/>
              </w:rPr>
              <w:t>suspected discriminatory acts or practices</w:t>
            </w:r>
            <w:r>
              <w:rPr>
                <w:rFonts w:ascii="Arial" w:hAnsi="Arial" w:cs="Arial"/>
                <w:sz w:val="22"/>
                <w:szCs w:val="22"/>
              </w:rPr>
              <w:t>.</w:t>
            </w:r>
          </w:p>
          <w:p w:rsidR="0098198E" w:rsidRDefault="0098198E" w:rsidP="00204DD8">
            <w:pPr>
              <w:rPr>
                <w:rFonts w:ascii="Arial" w:hAnsi="Arial" w:cs="Arial"/>
                <w:sz w:val="22"/>
                <w:szCs w:val="22"/>
              </w:rPr>
            </w:pPr>
            <w:r>
              <w:rPr>
                <w:rFonts w:ascii="Arial" w:hAnsi="Arial" w:cs="Arial"/>
                <w:sz w:val="22"/>
                <w:szCs w:val="22"/>
              </w:rPr>
              <w:t xml:space="preserve">Participants </w:t>
            </w:r>
            <w:r w:rsidRPr="00041FE8">
              <w:rPr>
                <w:rFonts w:ascii="Arial" w:hAnsi="Arial" w:cs="Arial"/>
                <w:sz w:val="22"/>
                <w:szCs w:val="22"/>
              </w:rPr>
              <w:t>are also personally liable under equality legislation for any act of unlawful discrimination.</w:t>
            </w:r>
          </w:p>
          <w:p w:rsidR="0098198E" w:rsidRDefault="0098198E" w:rsidP="00AA78CC">
            <w:pPr>
              <w:rPr>
                <w:rFonts w:ascii="Arial" w:hAnsi="Arial" w:cs="Arial"/>
                <w:sz w:val="22"/>
                <w:szCs w:val="22"/>
              </w:rPr>
            </w:pPr>
          </w:p>
          <w:p w:rsidR="0098198E" w:rsidRDefault="0098198E" w:rsidP="0098198E">
            <w:pPr>
              <w:rPr>
                <w:rFonts w:ascii="Arial" w:hAnsi="Arial" w:cs="Arial"/>
                <w:sz w:val="22"/>
                <w:szCs w:val="22"/>
              </w:rPr>
            </w:pPr>
            <w:r>
              <w:rPr>
                <w:rFonts w:ascii="Arial" w:hAnsi="Arial" w:cs="Arial"/>
                <w:sz w:val="22"/>
                <w:szCs w:val="22"/>
              </w:rPr>
              <w:t>Responsibility for promoting awareness of this policy and monitoring that it is being followed rests with the Board of Trustees of Chesil Sailability.</w:t>
            </w:r>
          </w:p>
          <w:p w:rsidR="008B2F44" w:rsidRDefault="008B2F44" w:rsidP="0098198E">
            <w:pPr>
              <w:rPr>
                <w:rFonts w:ascii="Arial" w:hAnsi="Arial" w:cs="Arial"/>
                <w:sz w:val="22"/>
                <w:szCs w:val="22"/>
              </w:rPr>
            </w:pPr>
          </w:p>
          <w:p w:rsidR="008B2F44" w:rsidRDefault="008B2F44" w:rsidP="0098198E">
            <w:pPr>
              <w:rPr>
                <w:rFonts w:ascii="Arial" w:hAnsi="Arial" w:cs="Arial"/>
                <w:sz w:val="22"/>
                <w:szCs w:val="22"/>
              </w:rPr>
            </w:pPr>
            <w:r>
              <w:rPr>
                <w:rFonts w:ascii="Arial" w:hAnsi="Arial" w:cs="Arial"/>
                <w:sz w:val="22"/>
                <w:szCs w:val="22"/>
              </w:rPr>
              <w:t>The Board of Trustees will also work with partner organisations (who will have their own Equal Opportunities policies) to help ensure their facilities are accessible</w:t>
            </w:r>
            <w:r w:rsidR="00AF1000">
              <w:rPr>
                <w:rFonts w:ascii="Arial" w:hAnsi="Arial" w:cs="Arial"/>
                <w:sz w:val="22"/>
                <w:szCs w:val="22"/>
              </w:rPr>
              <w:t xml:space="preserve"> to all, regardless of disability.</w:t>
            </w:r>
          </w:p>
          <w:p w:rsidR="008B2F44" w:rsidRDefault="008B2F44" w:rsidP="0098198E">
            <w:pPr>
              <w:rPr>
                <w:rFonts w:ascii="Arial" w:hAnsi="Arial" w:cs="Arial"/>
                <w:sz w:val="22"/>
                <w:szCs w:val="22"/>
              </w:rPr>
            </w:pPr>
          </w:p>
        </w:tc>
      </w:tr>
      <w:tr w:rsidR="0098198E" w:rsidRPr="00D34CB6" w:rsidTr="008B2F44">
        <w:tc>
          <w:tcPr>
            <w:tcW w:w="14088" w:type="dxa"/>
            <w:tcBorders>
              <w:top w:val="single" w:sz="4" w:space="0" w:color="auto"/>
              <w:left w:val="single" w:sz="4" w:space="0" w:color="auto"/>
              <w:bottom w:val="single" w:sz="4" w:space="0" w:color="auto"/>
              <w:right w:val="single" w:sz="4" w:space="0" w:color="auto"/>
            </w:tcBorders>
            <w:shd w:val="clear" w:color="auto" w:fill="D9D9D9"/>
          </w:tcPr>
          <w:p w:rsidR="0098198E" w:rsidRPr="00637651" w:rsidRDefault="0098198E" w:rsidP="00886378">
            <w:pPr>
              <w:autoSpaceDE w:val="0"/>
              <w:autoSpaceDN w:val="0"/>
              <w:adjustRightInd w:val="0"/>
              <w:rPr>
                <w:rFonts w:ascii="Arial" w:hAnsi="Arial" w:cs="Arial"/>
                <w:sz w:val="22"/>
                <w:szCs w:val="22"/>
              </w:rPr>
            </w:pPr>
            <w:r>
              <w:rPr>
                <w:rFonts w:ascii="Arial" w:hAnsi="Arial" w:cs="Arial"/>
                <w:b/>
                <w:sz w:val="22"/>
                <w:szCs w:val="22"/>
                <w:lang w:val="en"/>
              </w:rPr>
              <w:t>Review</w:t>
            </w:r>
          </w:p>
        </w:tc>
      </w:tr>
      <w:tr w:rsidR="0098198E" w:rsidRPr="00D34CB6" w:rsidTr="0098198E">
        <w:tc>
          <w:tcPr>
            <w:tcW w:w="14088" w:type="dxa"/>
            <w:tcBorders>
              <w:top w:val="single" w:sz="4" w:space="0" w:color="auto"/>
              <w:left w:val="single" w:sz="4" w:space="0" w:color="auto"/>
              <w:bottom w:val="single" w:sz="4" w:space="0" w:color="auto"/>
              <w:right w:val="single" w:sz="4" w:space="0" w:color="auto"/>
            </w:tcBorders>
          </w:tcPr>
          <w:p w:rsidR="0098198E" w:rsidRPr="00637651" w:rsidRDefault="0098198E" w:rsidP="00886378">
            <w:pPr>
              <w:autoSpaceDE w:val="0"/>
              <w:autoSpaceDN w:val="0"/>
              <w:adjustRightInd w:val="0"/>
              <w:rPr>
                <w:rFonts w:ascii="Arial" w:hAnsi="Arial" w:cs="Arial"/>
                <w:sz w:val="22"/>
                <w:szCs w:val="22"/>
              </w:rPr>
            </w:pPr>
            <w:r w:rsidRPr="00637651">
              <w:rPr>
                <w:rFonts w:ascii="Arial" w:hAnsi="Arial" w:cs="Arial"/>
                <w:sz w:val="22"/>
                <w:szCs w:val="22"/>
              </w:rPr>
              <w:t xml:space="preserve">This policy will be reviewed every two years by the Board of Trustees to ensure that it remains up to date and reflects the needs and practices of the organisation. </w:t>
            </w:r>
          </w:p>
          <w:p w:rsidR="0098198E" w:rsidRPr="00637651" w:rsidRDefault="0098198E" w:rsidP="00033DE0">
            <w:pPr>
              <w:autoSpaceDE w:val="0"/>
              <w:autoSpaceDN w:val="0"/>
              <w:adjustRightInd w:val="0"/>
              <w:rPr>
                <w:rFonts w:ascii="Arial" w:hAnsi="Arial" w:cs="Arial"/>
                <w:sz w:val="22"/>
                <w:szCs w:val="22"/>
              </w:rPr>
            </w:pPr>
          </w:p>
          <w:p w:rsidR="0098198E" w:rsidRDefault="0098198E" w:rsidP="003C1ADD">
            <w:pPr>
              <w:autoSpaceDE w:val="0"/>
              <w:autoSpaceDN w:val="0"/>
              <w:adjustRightInd w:val="0"/>
              <w:rPr>
                <w:rFonts w:ascii="Arial" w:hAnsi="Arial" w:cs="Arial"/>
                <w:sz w:val="22"/>
                <w:szCs w:val="22"/>
              </w:rPr>
            </w:pPr>
            <w:r w:rsidRPr="00637651">
              <w:rPr>
                <w:rFonts w:ascii="Arial" w:hAnsi="Arial" w:cs="Arial"/>
                <w:sz w:val="22"/>
                <w:szCs w:val="22"/>
              </w:rPr>
              <w:t>The policy may also be reviewed if legislation changes or if monitoring information suggests that policy or practices should be altered</w:t>
            </w:r>
            <w:r>
              <w:rPr>
                <w:rFonts w:ascii="Arial" w:hAnsi="Arial" w:cs="Arial"/>
                <w:sz w:val="22"/>
                <w:szCs w:val="22"/>
              </w:rPr>
              <w:t>.</w:t>
            </w:r>
          </w:p>
          <w:p w:rsidR="008B2F44" w:rsidRPr="00335C44" w:rsidRDefault="008B2F44" w:rsidP="003C1ADD">
            <w:pPr>
              <w:autoSpaceDE w:val="0"/>
              <w:autoSpaceDN w:val="0"/>
              <w:adjustRightInd w:val="0"/>
              <w:rPr>
                <w:rFonts w:ascii="Arial" w:hAnsi="Arial" w:cs="Arial"/>
                <w:sz w:val="22"/>
                <w:szCs w:val="22"/>
              </w:rPr>
            </w:pPr>
          </w:p>
        </w:tc>
      </w:tr>
    </w:tbl>
    <w:p w:rsidR="00F67203" w:rsidRDefault="00F67203" w:rsidP="00F97C5F"/>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701"/>
        <w:gridCol w:w="1275"/>
        <w:gridCol w:w="4395"/>
      </w:tblGrid>
      <w:tr w:rsidR="00637651" w:rsidTr="00AF1000">
        <w:tc>
          <w:tcPr>
            <w:tcW w:w="3687" w:type="dxa"/>
            <w:shd w:val="clear" w:color="auto" w:fill="auto"/>
          </w:tcPr>
          <w:p w:rsidR="00637651" w:rsidRPr="003A187C" w:rsidRDefault="00637651" w:rsidP="00F97C5F">
            <w:pPr>
              <w:rPr>
                <w:rFonts w:ascii="Arial" w:hAnsi="Arial" w:cs="Arial"/>
                <w:b/>
                <w:sz w:val="22"/>
                <w:szCs w:val="22"/>
              </w:rPr>
            </w:pPr>
            <w:r w:rsidRPr="003A187C">
              <w:rPr>
                <w:rFonts w:ascii="Arial" w:hAnsi="Arial" w:cs="Arial"/>
                <w:b/>
                <w:sz w:val="22"/>
                <w:szCs w:val="22"/>
              </w:rPr>
              <w:t>Author</w:t>
            </w:r>
          </w:p>
        </w:tc>
        <w:tc>
          <w:tcPr>
            <w:tcW w:w="1701" w:type="dxa"/>
            <w:shd w:val="clear" w:color="auto" w:fill="auto"/>
          </w:tcPr>
          <w:p w:rsidR="00637651" w:rsidRPr="003A187C" w:rsidRDefault="00637651" w:rsidP="00F97C5F">
            <w:pPr>
              <w:rPr>
                <w:rFonts w:ascii="Arial" w:hAnsi="Arial" w:cs="Arial"/>
                <w:b/>
                <w:sz w:val="22"/>
                <w:szCs w:val="22"/>
              </w:rPr>
            </w:pPr>
            <w:r w:rsidRPr="003A187C">
              <w:rPr>
                <w:rFonts w:ascii="Arial" w:hAnsi="Arial" w:cs="Arial"/>
                <w:b/>
                <w:sz w:val="22"/>
                <w:szCs w:val="22"/>
              </w:rPr>
              <w:t>Date</w:t>
            </w:r>
          </w:p>
        </w:tc>
        <w:tc>
          <w:tcPr>
            <w:tcW w:w="1275" w:type="dxa"/>
            <w:shd w:val="clear" w:color="auto" w:fill="auto"/>
          </w:tcPr>
          <w:p w:rsidR="00637651" w:rsidRPr="003A187C" w:rsidRDefault="00637651" w:rsidP="00F97C5F">
            <w:pPr>
              <w:rPr>
                <w:rFonts w:ascii="Arial" w:hAnsi="Arial" w:cs="Arial"/>
                <w:b/>
                <w:sz w:val="22"/>
                <w:szCs w:val="22"/>
              </w:rPr>
            </w:pPr>
            <w:r w:rsidRPr="003A187C">
              <w:rPr>
                <w:rFonts w:ascii="Arial" w:hAnsi="Arial" w:cs="Arial"/>
                <w:b/>
                <w:sz w:val="22"/>
                <w:szCs w:val="22"/>
              </w:rPr>
              <w:t>Version</w:t>
            </w:r>
          </w:p>
        </w:tc>
        <w:tc>
          <w:tcPr>
            <w:tcW w:w="4395" w:type="dxa"/>
            <w:shd w:val="clear" w:color="auto" w:fill="auto"/>
          </w:tcPr>
          <w:p w:rsidR="00637651" w:rsidRPr="003A187C" w:rsidRDefault="00637651" w:rsidP="00F97C5F">
            <w:pPr>
              <w:rPr>
                <w:rFonts w:ascii="Arial" w:hAnsi="Arial" w:cs="Arial"/>
                <w:b/>
                <w:sz w:val="22"/>
                <w:szCs w:val="22"/>
              </w:rPr>
            </w:pPr>
            <w:r w:rsidRPr="003A187C">
              <w:rPr>
                <w:rFonts w:ascii="Arial" w:hAnsi="Arial" w:cs="Arial"/>
                <w:b/>
                <w:sz w:val="22"/>
                <w:szCs w:val="22"/>
              </w:rPr>
              <w:t>Comment</w:t>
            </w:r>
          </w:p>
        </w:tc>
      </w:tr>
      <w:tr w:rsidR="00637651" w:rsidTr="00AF1000">
        <w:tc>
          <w:tcPr>
            <w:tcW w:w="3687" w:type="dxa"/>
            <w:shd w:val="clear" w:color="auto" w:fill="auto"/>
          </w:tcPr>
          <w:p w:rsidR="00637651" w:rsidRPr="003A187C" w:rsidRDefault="00637651" w:rsidP="00F97C5F">
            <w:pPr>
              <w:rPr>
                <w:rFonts w:ascii="Arial" w:hAnsi="Arial" w:cs="Arial"/>
                <w:sz w:val="22"/>
                <w:szCs w:val="22"/>
              </w:rPr>
            </w:pPr>
            <w:r w:rsidRPr="003A187C">
              <w:rPr>
                <w:rFonts w:ascii="Arial" w:hAnsi="Arial" w:cs="Arial"/>
                <w:sz w:val="22"/>
                <w:szCs w:val="22"/>
              </w:rPr>
              <w:t>Hugh de Iongh</w:t>
            </w:r>
          </w:p>
        </w:tc>
        <w:tc>
          <w:tcPr>
            <w:tcW w:w="1701" w:type="dxa"/>
            <w:shd w:val="clear" w:color="auto" w:fill="auto"/>
          </w:tcPr>
          <w:p w:rsidR="00637651" w:rsidRPr="003A187C" w:rsidRDefault="00637651" w:rsidP="008B2F44">
            <w:pPr>
              <w:rPr>
                <w:rFonts w:ascii="Arial" w:hAnsi="Arial" w:cs="Arial"/>
                <w:sz w:val="22"/>
                <w:szCs w:val="22"/>
              </w:rPr>
            </w:pPr>
            <w:r w:rsidRPr="003A187C">
              <w:rPr>
                <w:rFonts w:ascii="Arial" w:hAnsi="Arial" w:cs="Arial"/>
                <w:sz w:val="22"/>
                <w:szCs w:val="22"/>
              </w:rPr>
              <w:t>1</w:t>
            </w:r>
            <w:r w:rsidR="008B2F44">
              <w:rPr>
                <w:rFonts w:ascii="Arial" w:hAnsi="Arial" w:cs="Arial"/>
                <w:sz w:val="22"/>
                <w:szCs w:val="22"/>
              </w:rPr>
              <w:t>8</w:t>
            </w:r>
            <w:r w:rsidRPr="003A187C">
              <w:rPr>
                <w:rFonts w:ascii="Arial" w:hAnsi="Arial" w:cs="Arial"/>
                <w:sz w:val="22"/>
                <w:szCs w:val="22"/>
              </w:rPr>
              <w:t>/1</w:t>
            </w:r>
            <w:r w:rsidR="008B2F44">
              <w:rPr>
                <w:rFonts w:ascii="Arial" w:hAnsi="Arial" w:cs="Arial"/>
                <w:sz w:val="22"/>
                <w:szCs w:val="22"/>
              </w:rPr>
              <w:t>2</w:t>
            </w:r>
            <w:r w:rsidRPr="003A187C">
              <w:rPr>
                <w:rFonts w:ascii="Arial" w:hAnsi="Arial" w:cs="Arial"/>
                <w:sz w:val="22"/>
                <w:szCs w:val="22"/>
              </w:rPr>
              <w:t>/2019</w:t>
            </w:r>
          </w:p>
        </w:tc>
        <w:tc>
          <w:tcPr>
            <w:tcW w:w="1275" w:type="dxa"/>
            <w:shd w:val="clear" w:color="auto" w:fill="auto"/>
          </w:tcPr>
          <w:p w:rsidR="00637651" w:rsidRPr="003A187C" w:rsidRDefault="00637651" w:rsidP="00F97C5F">
            <w:pPr>
              <w:rPr>
                <w:rFonts w:ascii="Arial" w:hAnsi="Arial" w:cs="Arial"/>
                <w:sz w:val="22"/>
                <w:szCs w:val="22"/>
              </w:rPr>
            </w:pPr>
            <w:r w:rsidRPr="003A187C">
              <w:rPr>
                <w:rFonts w:ascii="Arial" w:hAnsi="Arial" w:cs="Arial"/>
                <w:sz w:val="22"/>
                <w:szCs w:val="22"/>
              </w:rPr>
              <w:t>1</w:t>
            </w:r>
          </w:p>
        </w:tc>
        <w:tc>
          <w:tcPr>
            <w:tcW w:w="4395" w:type="dxa"/>
            <w:shd w:val="clear" w:color="auto" w:fill="auto"/>
          </w:tcPr>
          <w:p w:rsidR="00637651" w:rsidRPr="003A187C" w:rsidRDefault="00637651" w:rsidP="00F97C5F">
            <w:pPr>
              <w:rPr>
                <w:rFonts w:ascii="Arial" w:hAnsi="Arial" w:cs="Arial"/>
                <w:sz w:val="22"/>
                <w:szCs w:val="22"/>
              </w:rPr>
            </w:pPr>
          </w:p>
        </w:tc>
      </w:tr>
      <w:tr w:rsidR="00637651" w:rsidTr="00AF1000">
        <w:tc>
          <w:tcPr>
            <w:tcW w:w="3687" w:type="dxa"/>
            <w:shd w:val="clear" w:color="auto" w:fill="auto"/>
          </w:tcPr>
          <w:p w:rsidR="00637651" w:rsidRPr="003A187C" w:rsidRDefault="00637651" w:rsidP="00F97C5F">
            <w:pPr>
              <w:rPr>
                <w:rFonts w:ascii="Arial" w:hAnsi="Arial" w:cs="Arial"/>
                <w:sz w:val="22"/>
                <w:szCs w:val="22"/>
              </w:rPr>
            </w:pPr>
          </w:p>
        </w:tc>
        <w:tc>
          <w:tcPr>
            <w:tcW w:w="1701" w:type="dxa"/>
            <w:shd w:val="clear" w:color="auto" w:fill="auto"/>
          </w:tcPr>
          <w:p w:rsidR="00637651" w:rsidRPr="003A187C" w:rsidRDefault="00637651" w:rsidP="00F97C5F">
            <w:pPr>
              <w:rPr>
                <w:rFonts w:ascii="Arial" w:hAnsi="Arial" w:cs="Arial"/>
                <w:sz w:val="22"/>
                <w:szCs w:val="22"/>
              </w:rPr>
            </w:pPr>
          </w:p>
        </w:tc>
        <w:tc>
          <w:tcPr>
            <w:tcW w:w="1275" w:type="dxa"/>
            <w:shd w:val="clear" w:color="auto" w:fill="auto"/>
          </w:tcPr>
          <w:p w:rsidR="00637651" w:rsidRPr="003A187C" w:rsidRDefault="00637651" w:rsidP="00F97C5F">
            <w:pPr>
              <w:rPr>
                <w:rFonts w:ascii="Arial" w:hAnsi="Arial" w:cs="Arial"/>
                <w:sz w:val="22"/>
                <w:szCs w:val="22"/>
              </w:rPr>
            </w:pPr>
          </w:p>
        </w:tc>
        <w:tc>
          <w:tcPr>
            <w:tcW w:w="4395" w:type="dxa"/>
            <w:shd w:val="clear" w:color="auto" w:fill="auto"/>
          </w:tcPr>
          <w:p w:rsidR="00637651" w:rsidRPr="003A187C" w:rsidRDefault="00637651" w:rsidP="00F97C5F">
            <w:pPr>
              <w:rPr>
                <w:rFonts w:ascii="Arial" w:hAnsi="Arial" w:cs="Arial"/>
                <w:sz w:val="22"/>
                <w:szCs w:val="22"/>
              </w:rPr>
            </w:pPr>
          </w:p>
        </w:tc>
      </w:tr>
    </w:tbl>
    <w:p w:rsidR="008B2F44" w:rsidRDefault="008B2F44" w:rsidP="008B2F44"/>
    <w:p w:rsidR="003F3F44" w:rsidRPr="00AF1000" w:rsidRDefault="003F3F44" w:rsidP="008B2F44">
      <w:pPr>
        <w:rPr>
          <w:rFonts w:ascii="Arial" w:hAnsi="Arial" w:cs="Arial"/>
          <w:sz w:val="16"/>
          <w:szCs w:val="16"/>
        </w:rPr>
      </w:pPr>
      <w:r w:rsidRPr="00AF1000">
        <w:rPr>
          <w:rFonts w:ascii="Arial" w:hAnsi="Arial" w:cs="Arial"/>
          <w:sz w:val="16"/>
          <w:szCs w:val="16"/>
        </w:rPr>
        <w:t xml:space="preserve">Note. This </w:t>
      </w:r>
      <w:r w:rsidR="00303DA6" w:rsidRPr="00AF1000">
        <w:rPr>
          <w:rFonts w:ascii="Arial" w:hAnsi="Arial" w:cs="Arial"/>
          <w:sz w:val="16"/>
          <w:szCs w:val="16"/>
        </w:rPr>
        <w:t xml:space="preserve">Equality &amp; Diversity </w:t>
      </w:r>
      <w:r w:rsidRPr="00AF1000">
        <w:rPr>
          <w:rFonts w:ascii="Arial" w:hAnsi="Arial" w:cs="Arial"/>
          <w:sz w:val="16"/>
          <w:szCs w:val="16"/>
        </w:rPr>
        <w:t>template was developed by the GRCC Performance Improvement for all Projects (PIFA), funded through the National Lottery</w:t>
      </w:r>
    </w:p>
    <w:sectPr w:rsidR="003F3F44" w:rsidRPr="00AF1000" w:rsidSect="0098198E">
      <w:headerReference w:type="default" r:id="rId7"/>
      <w:footerReference w:type="default" r:id="rId8"/>
      <w:pgSz w:w="15840" w:h="12240" w:orient="landscape" w:code="1"/>
      <w:pgMar w:top="1797" w:right="1440"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9E" w:rsidRDefault="005C159E">
      <w:r>
        <w:separator/>
      </w:r>
    </w:p>
  </w:endnote>
  <w:endnote w:type="continuationSeparator" w:id="0">
    <w:p w:rsidR="005C159E" w:rsidRDefault="005C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44" w:rsidRDefault="008B2F44">
    <w:pPr>
      <w:pStyle w:val="Footer"/>
      <w:jc w:val="center"/>
    </w:pPr>
    <w:r>
      <w:fldChar w:fldCharType="begin"/>
    </w:r>
    <w:r>
      <w:instrText xml:space="preserve"> PAGE   \* MERGEFORMAT </w:instrText>
    </w:r>
    <w:r>
      <w:fldChar w:fldCharType="separate"/>
    </w:r>
    <w:r w:rsidR="00870B4B">
      <w:rPr>
        <w:noProof/>
      </w:rPr>
      <w:t>2</w:t>
    </w:r>
    <w:r>
      <w:rPr>
        <w:noProof/>
      </w:rPr>
      <w:fldChar w:fldCharType="end"/>
    </w:r>
  </w:p>
  <w:p w:rsidR="008B2F44" w:rsidRDefault="008B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9E" w:rsidRDefault="005C159E">
      <w:r>
        <w:separator/>
      </w:r>
    </w:p>
  </w:footnote>
  <w:footnote w:type="continuationSeparator" w:id="0">
    <w:p w:rsidR="005C159E" w:rsidRDefault="005C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44" w:rsidRPr="00F23A94" w:rsidRDefault="00870B4B" w:rsidP="00F23A94">
    <w:pPr>
      <w:pStyle w:val="Header"/>
      <w:spacing w:line="276" w:lineRule="auto"/>
      <w:ind w:right="-472"/>
      <w:jc w:val="right"/>
      <w:rPr>
        <w:rFonts w:ascii="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2" type="#_x0000_t75" alt="http://www.chesilsailability.org.uk/img/logo.png" style="position:absolute;left:0;text-align:left;margin-left:34.35pt;margin-top:-21.35pt;width:61.5pt;height:70.2pt;z-index:-251658752;visibility:visible;mso-position-horizontal-relative:margin;mso-width-relative:margin;mso-height-relative:margin">
          <v:imagedata r:id="rId1" o:title="logo"/>
          <w10:wrap anchorx="margin"/>
        </v:shape>
      </w:pict>
    </w:r>
    <w:r>
      <w:rPr>
        <w:rFonts w:ascii="Calibri" w:hAnsi="Calibri" w:cs="Calibri"/>
        <w:noProof/>
        <w:shd w:val="clear" w:color="auto" w:fill="FFFFFF"/>
      </w:rPr>
      <w:pict>
        <v:shape id="Graphic 23" o:spid="_x0000_i1025" type="#_x0000_t75" alt="Email" style="width:17.25pt;height:17.25pt;visibility:visible">
          <v:imagedata r:id="rId2" o:title="Email"/>
        </v:shape>
      </w:pict>
    </w:r>
    <w:r w:rsidR="008B2F44" w:rsidRPr="00F23A94">
      <w:rPr>
        <w:rFonts w:ascii="Calibri" w:hAnsi="Calibri" w:cs="Calibri"/>
      </w:rPr>
      <w:t xml:space="preserve"> info@chesilsailability.org.uk </w:t>
    </w:r>
  </w:p>
  <w:p w:rsidR="008B2F44" w:rsidRDefault="008B2F44" w:rsidP="00F23A94">
    <w:pPr>
      <w:pStyle w:val="Header"/>
    </w:pPr>
    <w:r>
      <w:rPr>
        <w:rStyle w:val="apple-converted-space"/>
        <w:rFonts w:ascii="Calibri" w:hAnsi="Calibri" w:cs="Calibri"/>
        <w:shd w:val="clear" w:color="auto" w:fill="FFFFFF"/>
      </w:rPr>
      <w:tab/>
    </w:r>
    <w:r>
      <w:rPr>
        <w:rStyle w:val="apple-converted-space"/>
        <w:rFonts w:ascii="Calibri" w:hAnsi="Calibri" w:cs="Calibri"/>
        <w:shd w:val="clear" w:color="auto" w:fill="FFFFFF"/>
      </w:rPr>
      <w:tab/>
    </w:r>
    <w:r>
      <w:rPr>
        <w:rStyle w:val="apple-converted-space"/>
        <w:rFonts w:ascii="Calibri" w:hAnsi="Calibri" w:cs="Calibri"/>
        <w:shd w:val="clear" w:color="auto" w:fill="FFFFFF"/>
      </w:rPr>
      <w:tab/>
    </w:r>
    <w:r>
      <w:rPr>
        <w:rStyle w:val="apple-converted-space"/>
        <w:rFonts w:ascii="Calibri" w:hAnsi="Calibri" w:cs="Calibri"/>
        <w:shd w:val="clear" w:color="auto" w:fill="FFFFFF"/>
      </w:rPr>
      <w:tab/>
      <w:t xml:space="preserve">     </w:t>
    </w:r>
    <w:r w:rsidRPr="00F23A94">
      <w:rPr>
        <w:rStyle w:val="apple-converted-space"/>
        <w:rFonts w:ascii="Calibri" w:hAnsi="Calibri" w:cs="Calibri"/>
        <w:shd w:val="clear" w:color="auto" w:fill="FFFFFF"/>
      </w:rPr>
      <w:t> </w:t>
    </w:r>
    <w:r w:rsidR="00870B4B">
      <w:rPr>
        <w:rFonts w:ascii="Calibri" w:hAnsi="Calibri" w:cs="Calibri"/>
        <w:noProof/>
      </w:rPr>
      <w:pict>
        <v:shape id="Graphic 24" o:spid="_x0000_i1026" type="#_x0000_t75" alt="Receiver" style="width:10.5pt;height:10.5pt;visibility:visible">
          <v:imagedata r:id="rId3" o:title="Receiver"/>
        </v:shape>
      </w:pict>
    </w:r>
    <w:hyperlink r:id="rId4" w:history="1">
      <w:r w:rsidRPr="00F23A94">
        <w:rPr>
          <w:rStyle w:val="apple-converted-space"/>
          <w:rFonts w:ascii="Calibri" w:hAnsi="Calibri" w:cs="Calibri"/>
          <w:iCs/>
          <w:shd w:val="clear" w:color="auto" w:fill="FFFFFF"/>
        </w:rPr>
        <w:t xml:space="preserve">   07543 656390 </w:t>
      </w:r>
    </w:hyperlink>
    <w:r>
      <w:rPr>
        <w:rStyle w:val="apple-converted-space"/>
        <w:rFonts w:ascii="Calibri" w:hAnsi="Calibri" w:cs="Calibri"/>
        <w:iCs/>
        <w:shd w:val="clear" w:color="auto" w:fill="FFFF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C73"/>
    <w:multiLevelType w:val="multilevel"/>
    <w:tmpl w:val="70F4A07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BA3DD4"/>
    <w:multiLevelType w:val="hybridMultilevel"/>
    <w:tmpl w:val="3A0A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86A16"/>
    <w:multiLevelType w:val="hybridMultilevel"/>
    <w:tmpl w:val="50DC60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F27D3"/>
    <w:multiLevelType w:val="hybridMultilevel"/>
    <w:tmpl w:val="FD66C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B5ACA"/>
    <w:multiLevelType w:val="hybridMultilevel"/>
    <w:tmpl w:val="7F86D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00282"/>
    <w:multiLevelType w:val="hybridMultilevel"/>
    <w:tmpl w:val="270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7D72CCF"/>
    <w:multiLevelType w:val="hybridMultilevel"/>
    <w:tmpl w:val="8E7A4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DA7923"/>
    <w:multiLevelType w:val="hybridMultilevel"/>
    <w:tmpl w:val="3C4C78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1FC3F3D"/>
    <w:multiLevelType w:val="hybridMultilevel"/>
    <w:tmpl w:val="0540E2D8"/>
    <w:lvl w:ilvl="0" w:tplc="FC68B2DC">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727F1"/>
    <w:multiLevelType w:val="hybridMultilevel"/>
    <w:tmpl w:val="F3BC32D6"/>
    <w:lvl w:ilvl="0" w:tplc="B276E3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C483C"/>
    <w:multiLevelType w:val="hybridMultilevel"/>
    <w:tmpl w:val="BB2C2A22"/>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6295685"/>
    <w:multiLevelType w:val="hybridMultilevel"/>
    <w:tmpl w:val="00225E46"/>
    <w:lvl w:ilvl="0" w:tplc="EC96FDF6">
      <w:start w:val="1"/>
      <w:numFmt w:val="lowerRoman"/>
      <w:lvlText w:val="(%1)"/>
      <w:lvlJc w:val="left"/>
      <w:pPr>
        <w:tabs>
          <w:tab w:val="num" w:pos="720"/>
        </w:tabs>
        <w:ind w:left="720" w:hanging="720"/>
      </w:pPr>
      <w:rPr>
        <w:rFonts w:hint="default"/>
      </w:rPr>
    </w:lvl>
    <w:lvl w:ilvl="1" w:tplc="B276E30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3064C0"/>
    <w:multiLevelType w:val="hybridMultilevel"/>
    <w:tmpl w:val="C288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3F41ED"/>
    <w:multiLevelType w:val="hybridMultilevel"/>
    <w:tmpl w:val="068A5D2E"/>
    <w:lvl w:ilvl="0" w:tplc="B276E30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A7C2A"/>
    <w:multiLevelType w:val="hybridMultilevel"/>
    <w:tmpl w:val="70F4A0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C11EEC"/>
    <w:multiLevelType w:val="multilevel"/>
    <w:tmpl w:val="F56E3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012D38"/>
    <w:multiLevelType w:val="hybridMultilevel"/>
    <w:tmpl w:val="2542B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265796"/>
    <w:multiLevelType w:val="hybridMultilevel"/>
    <w:tmpl w:val="BECE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7614D"/>
    <w:multiLevelType w:val="hybridMultilevel"/>
    <w:tmpl w:val="22BC0C0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8541B"/>
    <w:multiLevelType w:val="hybridMultilevel"/>
    <w:tmpl w:val="B858A7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C6D53"/>
    <w:multiLevelType w:val="hybridMultilevel"/>
    <w:tmpl w:val="B98E0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63A74"/>
    <w:multiLevelType w:val="hybridMultilevel"/>
    <w:tmpl w:val="419EB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C849AA"/>
    <w:multiLevelType w:val="hybridMultilevel"/>
    <w:tmpl w:val="7D5EF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4"/>
  </w:num>
  <w:num w:numId="4">
    <w:abstractNumId w:val="13"/>
  </w:num>
  <w:num w:numId="5">
    <w:abstractNumId w:val="20"/>
  </w:num>
  <w:num w:numId="6">
    <w:abstractNumId w:val="21"/>
  </w:num>
  <w:num w:numId="7">
    <w:abstractNumId w:val="22"/>
  </w:num>
  <w:num w:numId="8">
    <w:abstractNumId w:val="2"/>
  </w:num>
  <w:num w:numId="9">
    <w:abstractNumId w:val="6"/>
  </w:num>
  <w:num w:numId="10">
    <w:abstractNumId w:val="19"/>
  </w:num>
  <w:num w:numId="11">
    <w:abstractNumId w:val="14"/>
  </w:num>
  <w:num w:numId="12">
    <w:abstractNumId w:val="0"/>
  </w:num>
  <w:num w:numId="13">
    <w:abstractNumId w:val="7"/>
  </w:num>
  <w:num w:numId="14">
    <w:abstractNumId w:val="8"/>
  </w:num>
  <w:num w:numId="15">
    <w:abstractNumId w:val="18"/>
  </w:num>
  <w:num w:numId="16">
    <w:abstractNumId w:val="17"/>
  </w:num>
  <w:num w:numId="17">
    <w:abstractNumId w:val="3"/>
  </w:num>
  <w:num w:numId="18">
    <w:abstractNumId w:val="16"/>
  </w:num>
  <w:num w:numId="19">
    <w:abstractNumId w:val="10"/>
  </w:num>
  <w:num w:numId="20">
    <w:abstractNumId w:val="5"/>
  </w:num>
  <w:num w:numId="21">
    <w:abstractNumId w:val="1"/>
  </w:num>
  <w:num w:numId="22">
    <w:abstractNumId w:val="1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AC7"/>
    <w:rsid w:val="00006A86"/>
    <w:rsid w:val="00007556"/>
    <w:rsid w:val="00007BCE"/>
    <w:rsid w:val="00015527"/>
    <w:rsid w:val="00033DE0"/>
    <w:rsid w:val="00041FE8"/>
    <w:rsid w:val="000504BF"/>
    <w:rsid w:val="0005217E"/>
    <w:rsid w:val="000546CF"/>
    <w:rsid w:val="000744F5"/>
    <w:rsid w:val="000871B7"/>
    <w:rsid w:val="000A3AC7"/>
    <w:rsid w:val="000A63A9"/>
    <w:rsid w:val="000A7600"/>
    <w:rsid w:val="000B00E0"/>
    <w:rsid w:val="000B79EC"/>
    <w:rsid w:val="000C757B"/>
    <w:rsid w:val="000D05C7"/>
    <w:rsid w:val="000D0F64"/>
    <w:rsid w:val="00105521"/>
    <w:rsid w:val="00116EEE"/>
    <w:rsid w:val="00120D8C"/>
    <w:rsid w:val="0013041E"/>
    <w:rsid w:val="00156B99"/>
    <w:rsid w:val="00166E0F"/>
    <w:rsid w:val="00194B22"/>
    <w:rsid w:val="001B366A"/>
    <w:rsid w:val="001C4B4A"/>
    <w:rsid w:val="001D3E45"/>
    <w:rsid w:val="001E309D"/>
    <w:rsid w:val="001E46AD"/>
    <w:rsid w:val="001E66CD"/>
    <w:rsid w:val="001E726E"/>
    <w:rsid w:val="001E782C"/>
    <w:rsid w:val="001F2A74"/>
    <w:rsid w:val="001F4950"/>
    <w:rsid w:val="00204DD8"/>
    <w:rsid w:val="00225E00"/>
    <w:rsid w:val="00233827"/>
    <w:rsid w:val="0024280C"/>
    <w:rsid w:val="002467BF"/>
    <w:rsid w:val="00265673"/>
    <w:rsid w:val="00281BD6"/>
    <w:rsid w:val="00293249"/>
    <w:rsid w:val="00296F7B"/>
    <w:rsid w:val="002B4D8F"/>
    <w:rsid w:val="002B71B1"/>
    <w:rsid w:val="002C1F2D"/>
    <w:rsid w:val="002C642A"/>
    <w:rsid w:val="002D5700"/>
    <w:rsid w:val="002F3AF2"/>
    <w:rsid w:val="00300420"/>
    <w:rsid w:val="00302E4F"/>
    <w:rsid w:val="00303DA6"/>
    <w:rsid w:val="00315710"/>
    <w:rsid w:val="003261B6"/>
    <w:rsid w:val="00335C44"/>
    <w:rsid w:val="00336726"/>
    <w:rsid w:val="00347EC9"/>
    <w:rsid w:val="00351539"/>
    <w:rsid w:val="0035626C"/>
    <w:rsid w:val="00370959"/>
    <w:rsid w:val="003714FE"/>
    <w:rsid w:val="0037776A"/>
    <w:rsid w:val="003823CA"/>
    <w:rsid w:val="00384E1D"/>
    <w:rsid w:val="00394EC3"/>
    <w:rsid w:val="00395D3A"/>
    <w:rsid w:val="003A187C"/>
    <w:rsid w:val="003A2909"/>
    <w:rsid w:val="003A560F"/>
    <w:rsid w:val="003B123E"/>
    <w:rsid w:val="003C1ADD"/>
    <w:rsid w:val="003D72EF"/>
    <w:rsid w:val="003E3510"/>
    <w:rsid w:val="003F0574"/>
    <w:rsid w:val="003F0F4B"/>
    <w:rsid w:val="003F3F44"/>
    <w:rsid w:val="003F7DB1"/>
    <w:rsid w:val="00400AE8"/>
    <w:rsid w:val="00411ED7"/>
    <w:rsid w:val="00412247"/>
    <w:rsid w:val="004125F5"/>
    <w:rsid w:val="00423AAD"/>
    <w:rsid w:val="00434290"/>
    <w:rsid w:val="004345BF"/>
    <w:rsid w:val="00434D11"/>
    <w:rsid w:val="004656D2"/>
    <w:rsid w:val="00471BDC"/>
    <w:rsid w:val="00494DC1"/>
    <w:rsid w:val="004968F3"/>
    <w:rsid w:val="004A063D"/>
    <w:rsid w:val="004B3AA6"/>
    <w:rsid w:val="004C1199"/>
    <w:rsid w:val="004C5165"/>
    <w:rsid w:val="004C5C31"/>
    <w:rsid w:val="004D3B8E"/>
    <w:rsid w:val="004E20EB"/>
    <w:rsid w:val="005453E3"/>
    <w:rsid w:val="00545FD2"/>
    <w:rsid w:val="005502A2"/>
    <w:rsid w:val="00550698"/>
    <w:rsid w:val="005526FE"/>
    <w:rsid w:val="00554FC1"/>
    <w:rsid w:val="00556AE1"/>
    <w:rsid w:val="00556D2E"/>
    <w:rsid w:val="0056791A"/>
    <w:rsid w:val="005878EE"/>
    <w:rsid w:val="00592E1D"/>
    <w:rsid w:val="00595869"/>
    <w:rsid w:val="005A230F"/>
    <w:rsid w:val="005B0F41"/>
    <w:rsid w:val="005B1A3B"/>
    <w:rsid w:val="005B480F"/>
    <w:rsid w:val="005C159E"/>
    <w:rsid w:val="005C54EF"/>
    <w:rsid w:val="005C5B0F"/>
    <w:rsid w:val="005F15D6"/>
    <w:rsid w:val="006062AF"/>
    <w:rsid w:val="00620AE5"/>
    <w:rsid w:val="00637651"/>
    <w:rsid w:val="006572E1"/>
    <w:rsid w:val="006749FC"/>
    <w:rsid w:val="006A4C3B"/>
    <w:rsid w:val="006A628F"/>
    <w:rsid w:val="006C1464"/>
    <w:rsid w:val="006C1E6A"/>
    <w:rsid w:val="006C6E8C"/>
    <w:rsid w:val="006F46F8"/>
    <w:rsid w:val="006F5113"/>
    <w:rsid w:val="0070062F"/>
    <w:rsid w:val="00705C0E"/>
    <w:rsid w:val="007101FD"/>
    <w:rsid w:val="0071230C"/>
    <w:rsid w:val="00732DB8"/>
    <w:rsid w:val="00732EEB"/>
    <w:rsid w:val="00734068"/>
    <w:rsid w:val="00737ACE"/>
    <w:rsid w:val="00743A67"/>
    <w:rsid w:val="007508FC"/>
    <w:rsid w:val="00750DB7"/>
    <w:rsid w:val="00752430"/>
    <w:rsid w:val="00752A8B"/>
    <w:rsid w:val="0078774C"/>
    <w:rsid w:val="00792529"/>
    <w:rsid w:val="00795558"/>
    <w:rsid w:val="00796CC6"/>
    <w:rsid w:val="007B64E3"/>
    <w:rsid w:val="007C0A2A"/>
    <w:rsid w:val="007E4FFF"/>
    <w:rsid w:val="007F7B9B"/>
    <w:rsid w:val="00804408"/>
    <w:rsid w:val="00815D2C"/>
    <w:rsid w:val="00821512"/>
    <w:rsid w:val="008358FE"/>
    <w:rsid w:val="00854990"/>
    <w:rsid w:val="00870B4B"/>
    <w:rsid w:val="00874220"/>
    <w:rsid w:val="0088086C"/>
    <w:rsid w:val="00886378"/>
    <w:rsid w:val="008A445A"/>
    <w:rsid w:val="008A56CF"/>
    <w:rsid w:val="008A7B92"/>
    <w:rsid w:val="008B1983"/>
    <w:rsid w:val="008B2F44"/>
    <w:rsid w:val="008C528A"/>
    <w:rsid w:val="008C5578"/>
    <w:rsid w:val="008D12A5"/>
    <w:rsid w:val="008E08F4"/>
    <w:rsid w:val="008E0923"/>
    <w:rsid w:val="008E0E7D"/>
    <w:rsid w:val="008E7EA4"/>
    <w:rsid w:val="008F7019"/>
    <w:rsid w:val="00905698"/>
    <w:rsid w:val="00907A87"/>
    <w:rsid w:val="009206C4"/>
    <w:rsid w:val="00920B4A"/>
    <w:rsid w:val="009256DF"/>
    <w:rsid w:val="00943888"/>
    <w:rsid w:val="009445CA"/>
    <w:rsid w:val="00950ED4"/>
    <w:rsid w:val="00955DA2"/>
    <w:rsid w:val="00974441"/>
    <w:rsid w:val="00977CA7"/>
    <w:rsid w:val="0098198E"/>
    <w:rsid w:val="0098250D"/>
    <w:rsid w:val="009966BE"/>
    <w:rsid w:val="009A2EAB"/>
    <w:rsid w:val="009A62A9"/>
    <w:rsid w:val="009A6715"/>
    <w:rsid w:val="009C1CC9"/>
    <w:rsid w:val="009C265C"/>
    <w:rsid w:val="009C48CE"/>
    <w:rsid w:val="009C4AC3"/>
    <w:rsid w:val="009D0432"/>
    <w:rsid w:val="009D0DD0"/>
    <w:rsid w:val="009D6438"/>
    <w:rsid w:val="009D70D2"/>
    <w:rsid w:val="009E2796"/>
    <w:rsid w:val="009F0AF7"/>
    <w:rsid w:val="009F59AE"/>
    <w:rsid w:val="00A00DC4"/>
    <w:rsid w:val="00A0703D"/>
    <w:rsid w:val="00A227E3"/>
    <w:rsid w:val="00A34991"/>
    <w:rsid w:val="00A36F29"/>
    <w:rsid w:val="00A5209B"/>
    <w:rsid w:val="00A76D9E"/>
    <w:rsid w:val="00A7738E"/>
    <w:rsid w:val="00A80B04"/>
    <w:rsid w:val="00A81AED"/>
    <w:rsid w:val="00A824C8"/>
    <w:rsid w:val="00A83B0F"/>
    <w:rsid w:val="00A8447B"/>
    <w:rsid w:val="00A86BDA"/>
    <w:rsid w:val="00AA78CC"/>
    <w:rsid w:val="00AB1382"/>
    <w:rsid w:val="00AB446C"/>
    <w:rsid w:val="00AC1C06"/>
    <w:rsid w:val="00AD15EB"/>
    <w:rsid w:val="00AD2661"/>
    <w:rsid w:val="00AE5E66"/>
    <w:rsid w:val="00AE66B1"/>
    <w:rsid w:val="00AE7AB7"/>
    <w:rsid w:val="00AF1000"/>
    <w:rsid w:val="00AF39EA"/>
    <w:rsid w:val="00AF5CEE"/>
    <w:rsid w:val="00B043D7"/>
    <w:rsid w:val="00B15627"/>
    <w:rsid w:val="00B24D9C"/>
    <w:rsid w:val="00B3691E"/>
    <w:rsid w:val="00B42D5A"/>
    <w:rsid w:val="00B46D41"/>
    <w:rsid w:val="00B53748"/>
    <w:rsid w:val="00B57FEB"/>
    <w:rsid w:val="00B71148"/>
    <w:rsid w:val="00B74085"/>
    <w:rsid w:val="00B81CE7"/>
    <w:rsid w:val="00BA319D"/>
    <w:rsid w:val="00BD0D5B"/>
    <w:rsid w:val="00BF0D26"/>
    <w:rsid w:val="00BF3E3D"/>
    <w:rsid w:val="00C0116C"/>
    <w:rsid w:val="00C03138"/>
    <w:rsid w:val="00C03561"/>
    <w:rsid w:val="00C05B69"/>
    <w:rsid w:val="00C1394F"/>
    <w:rsid w:val="00C2318C"/>
    <w:rsid w:val="00C2473D"/>
    <w:rsid w:val="00C4336F"/>
    <w:rsid w:val="00C50837"/>
    <w:rsid w:val="00C50AB9"/>
    <w:rsid w:val="00C50C99"/>
    <w:rsid w:val="00C51254"/>
    <w:rsid w:val="00C515F6"/>
    <w:rsid w:val="00C54860"/>
    <w:rsid w:val="00C5718E"/>
    <w:rsid w:val="00C81F6F"/>
    <w:rsid w:val="00C91AAD"/>
    <w:rsid w:val="00CA0FE2"/>
    <w:rsid w:val="00CA2E81"/>
    <w:rsid w:val="00CA3E4A"/>
    <w:rsid w:val="00CD044A"/>
    <w:rsid w:val="00CD13CC"/>
    <w:rsid w:val="00CD65DF"/>
    <w:rsid w:val="00CF373D"/>
    <w:rsid w:val="00D03139"/>
    <w:rsid w:val="00D127D6"/>
    <w:rsid w:val="00D32E79"/>
    <w:rsid w:val="00D340CD"/>
    <w:rsid w:val="00D34CB6"/>
    <w:rsid w:val="00D525E2"/>
    <w:rsid w:val="00D8477E"/>
    <w:rsid w:val="00D84EAB"/>
    <w:rsid w:val="00DA01F5"/>
    <w:rsid w:val="00DA49BB"/>
    <w:rsid w:val="00DA4E8D"/>
    <w:rsid w:val="00DA7409"/>
    <w:rsid w:val="00DB757B"/>
    <w:rsid w:val="00DC5AAD"/>
    <w:rsid w:val="00DE45B2"/>
    <w:rsid w:val="00DF0D5D"/>
    <w:rsid w:val="00DF44BE"/>
    <w:rsid w:val="00DF567E"/>
    <w:rsid w:val="00E10B74"/>
    <w:rsid w:val="00E13411"/>
    <w:rsid w:val="00E319B6"/>
    <w:rsid w:val="00E33EA2"/>
    <w:rsid w:val="00E366DC"/>
    <w:rsid w:val="00E410D9"/>
    <w:rsid w:val="00E50C05"/>
    <w:rsid w:val="00E52F47"/>
    <w:rsid w:val="00E55B3B"/>
    <w:rsid w:val="00E60DAE"/>
    <w:rsid w:val="00E61A50"/>
    <w:rsid w:val="00E6485D"/>
    <w:rsid w:val="00E66D7F"/>
    <w:rsid w:val="00E8654D"/>
    <w:rsid w:val="00EB1556"/>
    <w:rsid w:val="00EB1FBD"/>
    <w:rsid w:val="00EE6168"/>
    <w:rsid w:val="00EF1E67"/>
    <w:rsid w:val="00EF5453"/>
    <w:rsid w:val="00EF7AFD"/>
    <w:rsid w:val="00F06C49"/>
    <w:rsid w:val="00F23A94"/>
    <w:rsid w:val="00F319B1"/>
    <w:rsid w:val="00F5246A"/>
    <w:rsid w:val="00F63DF8"/>
    <w:rsid w:val="00F67203"/>
    <w:rsid w:val="00F7111A"/>
    <w:rsid w:val="00F9511F"/>
    <w:rsid w:val="00F97C5F"/>
    <w:rsid w:val="00FD37F4"/>
    <w:rsid w:val="00FD7F19"/>
    <w:rsid w:val="00FE562F"/>
    <w:rsid w:val="00FF05A7"/>
    <w:rsid w:val="00FF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C51650FA-A70A-4344-932E-D0E4D45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C7"/>
    <w:rPr>
      <w:sz w:val="24"/>
      <w:szCs w:val="24"/>
    </w:rPr>
  </w:style>
  <w:style w:type="paragraph" w:styleId="Heading2">
    <w:name w:val="heading 2"/>
    <w:basedOn w:val="Normal"/>
    <w:qFormat/>
    <w:rsid w:val="000A3A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3AC7"/>
    <w:pPr>
      <w:spacing w:before="100" w:beforeAutospacing="1" w:after="100" w:afterAutospacing="1"/>
    </w:pPr>
  </w:style>
  <w:style w:type="character" w:styleId="Hyperlink">
    <w:name w:val="Hyperlink"/>
    <w:rsid w:val="000A3AC7"/>
    <w:rPr>
      <w:color w:val="0000FF"/>
      <w:u w:val="single"/>
    </w:rPr>
  </w:style>
  <w:style w:type="paragraph" w:styleId="Header">
    <w:name w:val="header"/>
    <w:basedOn w:val="Normal"/>
    <w:link w:val="HeaderChar"/>
    <w:uiPriority w:val="99"/>
    <w:rsid w:val="000A3AC7"/>
    <w:pPr>
      <w:tabs>
        <w:tab w:val="center" w:pos="4320"/>
        <w:tab w:val="right" w:pos="8640"/>
      </w:tabs>
    </w:pPr>
  </w:style>
  <w:style w:type="paragraph" w:styleId="Footer">
    <w:name w:val="footer"/>
    <w:basedOn w:val="Normal"/>
    <w:link w:val="FooterChar"/>
    <w:uiPriority w:val="99"/>
    <w:rsid w:val="000A3AC7"/>
    <w:pPr>
      <w:tabs>
        <w:tab w:val="center" w:pos="4320"/>
        <w:tab w:val="right" w:pos="8640"/>
      </w:tabs>
    </w:pPr>
  </w:style>
  <w:style w:type="character" w:styleId="PageNumber">
    <w:name w:val="page number"/>
    <w:basedOn w:val="DefaultParagraphFont"/>
    <w:rsid w:val="000A3AC7"/>
  </w:style>
  <w:style w:type="paragraph" w:styleId="BodyText">
    <w:name w:val="Body Text"/>
    <w:basedOn w:val="Normal"/>
    <w:rsid w:val="00315710"/>
    <w:pPr>
      <w:tabs>
        <w:tab w:val="left" w:pos="3195"/>
      </w:tabs>
      <w:jc w:val="both"/>
    </w:pPr>
    <w:rPr>
      <w:rFonts w:ascii="News Gothic MT" w:hAnsi="News Gothic MT"/>
      <w:sz w:val="22"/>
      <w:lang w:eastAsia="en-US"/>
    </w:rPr>
  </w:style>
  <w:style w:type="paragraph" w:styleId="NoSpacing">
    <w:name w:val="No Spacing"/>
    <w:uiPriority w:val="1"/>
    <w:qFormat/>
    <w:rsid w:val="00394EC3"/>
    <w:rPr>
      <w:rFonts w:ascii="Arial" w:eastAsia="Calibri" w:hAnsi="Arial"/>
      <w:sz w:val="22"/>
      <w:szCs w:val="22"/>
      <w:lang w:eastAsia="en-US"/>
    </w:rPr>
  </w:style>
  <w:style w:type="paragraph" w:styleId="ListParagraph">
    <w:name w:val="List Paragraph"/>
    <w:basedOn w:val="Normal"/>
    <w:uiPriority w:val="34"/>
    <w:qFormat/>
    <w:rsid w:val="00B46D41"/>
    <w:pPr>
      <w:ind w:left="720"/>
    </w:pPr>
  </w:style>
  <w:style w:type="paragraph" w:styleId="BalloonText">
    <w:name w:val="Balloon Text"/>
    <w:basedOn w:val="Normal"/>
    <w:link w:val="BalloonTextChar"/>
    <w:rsid w:val="00CD044A"/>
    <w:rPr>
      <w:rFonts w:ascii="Tahoma" w:hAnsi="Tahoma" w:cs="Tahoma"/>
      <w:sz w:val="16"/>
      <w:szCs w:val="16"/>
    </w:rPr>
  </w:style>
  <w:style w:type="character" w:customStyle="1" w:styleId="BalloonTextChar">
    <w:name w:val="Balloon Text Char"/>
    <w:link w:val="BalloonText"/>
    <w:rsid w:val="00CD044A"/>
    <w:rPr>
      <w:rFonts w:ascii="Tahoma" w:hAnsi="Tahoma" w:cs="Tahoma"/>
      <w:sz w:val="16"/>
      <w:szCs w:val="16"/>
    </w:rPr>
  </w:style>
  <w:style w:type="character" w:customStyle="1" w:styleId="HeaderChar">
    <w:name w:val="Header Char"/>
    <w:link w:val="Header"/>
    <w:uiPriority w:val="99"/>
    <w:rsid w:val="00F23A94"/>
    <w:rPr>
      <w:sz w:val="24"/>
      <w:szCs w:val="24"/>
    </w:rPr>
  </w:style>
  <w:style w:type="character" w:customStyle="1" w:styleId="FooterChar">
    <w:name w:val="Footer Char"/>
    <w:link w:val="Footer"/>
    <w:uiPriority w:val="99"/>
    <w:rsid w:val="00F23A94"/>
    <w:rPr>
      <w:sz w:val="24"/>
      <w:szCs w:val="24"/>
    </w:rPr>
  </w:style>
  <w:style w:type="character" w:customStyle="1" w:styleId="apple-converted-space">
    <w:name w:val="apple-converted-space"/>
    <w:rsid w:val="00F2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5880">
      <w:bodyDiv w:val="1"/>
      <w:marLeft w:val="0"/>
      <w:marRight w:val="0"/>
      <w:marTop w:val="0"/>
      <w:marBottom w:val="0"/>
      <w:divBdr>
        <w:top w:val="none" w:sz="0" w:space="0" w:color="auto"/>
        <w:left w:val="none" w:sz="0" w:space="0" w:color="auto"/>
        <w:bottom w:val="none" w:sz="0" w:space="0" w:color="auto"/>
        <w:right w:val="none" w:sz="0" w:space="0" w:color="auto"/>
      </w:divBdr>
      <w:divsChild>
        <w:div w:id="478499233">
          <w:marLeft w:val="0"/>
          <w:marRight w:val="0"/>
          <w:marTop w:val="0"/>
          <w:marBottom w:val="0"/>
          <w:divBdr>
            <w:top w:val="none" w:sz="0" w:space="0" w:color="auto"/>
            <w:left w:val="none" w:sz="0" w:space="0" w:color="auto"/>
            <w:bottom w:val="none" w:sz="0" w:space="0" w:color="auto"/>
            <w:right w:val="none" w:sz="0" w:space="0" w:color="auto"/>
          </w:divBdr>
          <w:divsChild>
            <w:div w:id="3020644">
              <w:marLeft w:val="0"/>
              <w:marRight w:val="0"/>
              <w:marTop w:val="0"/>
              <w:marBottom w:val="0"/>
              <w:divBdr>
                <w:top w:val="none" w:sz="0" w:space="0" w:color="auto"/>
                <w:left w:val="none" w:sz="0" w:space="0" w:color="auto"/>
                <w:bottom w:val="none" w:sz="0" w:space="0" w:color="auto"/>
                <w:right w:val="none" w:sz="0" w:space="0" w:color="auto"/>
              </w:divBdr>
            </w:div>
            <w:div w:id="838159816">
              <w:marLeft w:val="0"/>
              <w:marRight w:val="0"/>
              <w:marTop w:val="0"/>
              <w:marBottom w:val="0"/>
              <w:divBdr>
                <w:top w:val="none" w:sz="0" w:space="0" w:color="auto"/>
                <w:left w:val="none" w:sz="0" w:space="0" w:color="auto"/>
                <w:bottom w:val="none" w:sz="0" w:space="0" w:color="auto"/>
                <w:right w:val="none" w:sz="0" w:space="0" w:color="auto"/>
              </w:divBdr>
            </w:div>
            <w:div w:id="1494680987">
              <w:marLeft w:val="0"/>
              <w:marRight w:val="0"/>
              <w:marTop w:val="0"/>
              <w:marBottom w:val="0"/>
              <w:divBdr>
                <w:top w:val="none" w:sz="0" w:space="0" w:color="auto"/>
                <w:left w:val="none" w:sz="0" w:space="0" w:color="auto"/>
                <w:bottom w:val="none" w:sz="0" w:space="0" w:color="auto"/>
                <w:right w:val="none" w:sz="0" w:space="0" w:color="auto"/>
              </w:divBdr>
            </w:div>
            <w:div w:id="1870298185">
              <w:marLeft w:val="0"/>
              <w:marRight w:val="0"/>
              <w:marTop w:val="0"/>
              <w:marBottom w:val="0"/>
              <w:divBdr>
                <w:top w:val="none" w:sz="0" w:space="0" w:color="auto"/>
                <w:left w:val="none" w:sz="0" w:space="0" w:color="auto"/>
                <w:bottom w:val="none" w:sz="0" w:space="0" w:color="auto"/>
                <w:right w:val="none" w:sz="0" w:space="0" w:color="auto"/>
              </w:divBdr>
            </w:div>
            <w:div w:id="2018578873">
              <w:marLeft w:val="0"/>
              <w:marRight w:val="0"/>
              <w:marTop w:val="0"/>
              <w:marBottom w:val="0"/>
              <w:divBdr>
                <w:top w:val="none" w:sz="0" w:space="0" w:color="auto"/>
                <w:left w:val="none" w:sz="0" w:space="0" w:color="auto"/>
                <w:bottom w:val="none" w:sz="0" w:space="0" w:color="auto"/>
                <w:right w:val="none" w:sz="0" w:space="0" w:color="auto"/>
              </w:divBdr>
            </w:div>
            <w:div w:id="21434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816">
      <w:bodyDiv w:val="1"/>
      <w:marLeft w:val="0"/>
      <w:marRight w:val="0"/>
      <w:marTop w:val="0"/>
      <w:marBottom w:val="0"/>
      <w:divBdr>
        <w:top w:val="none" w:sz="0" w:space="0" w:color="auto"/>
        <w:left w:val="none" w:sz="0" w:space="0" w:color="auto"/>
        <w:bottom w:val="none" w:sz="0" w:space="0" w:color="auto"/>
        <w:right w:val="none" w:sz="0" w:space="0" w:color="auto"/>
      </w:divBdr>
    </w:div>
    <w:div w:id="1933270561">
      <w:bodyDiv w:val="1"/>
      <w:marLeft w:val="0"/>
      <w:marRight w:val="0"/>
      <w:marTop w:val="0"/>
      <w:marBottom w:val="0"/>
      <w:divBdr>
        <w:top w:val="none" w:sz="0" w:space="0" w:color="auto"/>
        <w:left w:val="none" w:sz="0" w:space="0" w:color="auto"/>
        <w:bottom w:val="none" w:sz="0" w:space="0" w:color="auto"/>
        <w:right w:val="none" w:sz="0" w:space="0" w:color="auto"/>
      </w:divBdr>
    </w:div>
    <w:div w:id="20410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tel:07543%20656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8" ma:contentTypeDescription="Create a new document." ma:contentTypeScope="" ma:versionID="2a9f5c4d2df81e992668c659ea37ccc0">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ba52a8c988fade6f42e15df4ec47ed8f"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E3AB9-AC82-4347-8685-BE312B5920CD}"/>
</file>

<file path=customXml/itemProps2.xml><?xml version="1.0" encoding="utf-8"?>
<ds:datastoreItem xmlns:ds="http://schemas.openxmlformats.org/officeDocument/2006/customXml" ds:itemID="{341424A9-B931-46CD-95AA-8FF25A6D25DF}"/>
</file>

<file path=customXml/itemProps3.xml><?xml version="1.0" encoding="utf-8"?>
<ds:datastoreItem xmlns:ds="http://schemas.openxmlformats.org/officeDocument/2006/customXml" ds:itemID="{32FD6310-4868-441C-95F5-58F24F70CF70}"/>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Protection of Vulnerable Adults Policy</vt:lpstr>
    </vt:vector>
  </TitlesOfParts>
  <Company>WestDorset-Weymouth</Company>
  <LinksUpToDate>false</LinksUpToDate>
  <CharactersWithSpaces>6358</CharactersWithSpaces>
  <SharedDoc>false</SharedDoc>
  <HLinks>
    <vt:vector size="6" baseType="variant">
      <vt:variant>
        <vt:i4>4849687</vt:i4>
      </vt:variant>
      <vt:variant>
        <vt:i4>0</vt:i4>
      </vt:variant>
      <vt:variant>
        <vt:i4>0</vt:i4>
      </vt:variant>
      <vt:variant>
        <vt:i4>5</vt:i4>
      </vt:variant>
      <vt:variant>
        <vt:lpwstr>tel:07543 656390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Protection of Vulnerable Adults Policy</dc:title>
  <dc:subject/>
  <dc:creator>Rosam</dc:creator>
  <cp:keywords/>
  <cp:lastModifiedBy>Liz de Iongh</cp:lastModifiedBy>
  <cp:revision>2</cp:revision>
  <cp:lastPrinted>2019-12-18T15:45:00Z</cp:lastPrinted>
  <dcterms:created xsi:type="dcterms:W3CDTF">2020-01-11T17:41:00Z</dcterms:created>
  <dcterms:modified xsi:type="dcterms:W3CDTF">2020-01-11T17:41:00Z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0x010100BDFB37809A5C694C822DBA06EA7B5C52</vt:lpwstr>
  </property>
</Properties>
</file>