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A5" w:rsidRDefault="003D4599" w14:paraId="79E2B4FD" w14:textId="77777777">
      <w:pPr>
        <w:pStyle w:val="Title"/>
        <w:rPr>
          <w:sz w:val="20"/>
          <w:szCs w:val="20"/>
        </w:rPr>
      </w:pPr>
      <w:r>
        <w:rPr>
          <w:sz w:val="20"/>
          <w:szCs w:val="20"/>
        </w:rPr>
        <w:t>CHESIL SAILABILITY</w:t>
      </w:r>
    </w:p>
    <w:p w:rsidR="00C733A5" w:rsidRDefault="003D4599" w14:paraId="094648B9" w14:textId="77777777">
      <w:pPr>
        <w:pStyle w:val="Title"/>
        <w:rPr>
          <w:sz w:val="20"/>
          <w:szCs w:val="20"/>
        </w:rPr>
      </w:pPr>
      <w:r>
        <w:rPr>
          <w:sz w:val="20"/>
          <w:szCs w:val="20"/>
        </w:rPr>
        <w:t>Charitable Incorporated Organisation, Charity Registered Number 1154416</w:t>
      </w:r>
    </w:p>
    <w:p w:rsidR="00C733A5" w:rsidRDefault="003D4599" w14:paraId="68608997" w14:textId="77777777">
      <w:pPr>
        <w:pStyle w:val="Title"/>
        <w:rPr>
          <w:sz w:val="20"/>
          <w:szCs w:val="20"/>
        </w:rPr>
      </w:pPr>
      <w:r>
        <w:rPr>
          <w:sz w:val="20"/>
          <w:szCs w:val="20"/>
        </w:rPr>
        <w:t>(‘the Charity’)</w:t>
      </w:r>
    </w:p>
    <w:p w:rsidR="00C733A5" w:rsidRDefault="00C733A5" w14:paraId="5A8B6263" w14:textId="77777777">
      <w:pPr>
        <w:pStyle w:val="Title"/>
        <w:rPr>
          <w:sz w:val="20"/>
          <w:szCs w:val="20"/>
        </w:rPr>
      </w:pPr>
    </w:p>
    <w:p w:rsidR="00C733A5" w:rsidRDefault="003D4599" w14:paraId="304A4576" w14:textId="57763CC2">
      <w:pPr>
        <w:pStyle w:val="Title"/>
        <w:rPr>
          <w:sz w:val="20"/>
          <w:szCs w:val="20"/>
          <w:u w:val="none"/>
        </w:rPr>
      </w:pPr>
      <w:r w:rsidRPr="2BCC5773" w:rsidR="003D4599">
        <w:rPr>
          <w:sz w:val="20"/>
          <w:szCs w:val="20"/>
          <w:u w:val="none"/>
        </w:rPr>
        <w:t xml:space="preserve">NOTICE OF </w:t>
      </w:r>
      <w:r w:rsidRPr="2BCC5773" w:rsidR="2CAEE60A">
        <w:rPr>
          <w:sz w:val="20"/>
          <w:szCs w:val="20"/>
          <w:u w:val="none"/>
        </w:rPr>
        <w:t xml:space="preserve">EXTRAORDINARY </w:t>
      </w:r>
      <w:r w:rsidRPr="2BCC5773" w:rsidR="003D4599">
        <w:rPr>
          <w:sz w:val="20"/>
          <w:szCs w:val="20"/>
          <w:u w:val="none"/>
        </w:rPr>
        <w:t>GENERAL MEETING</w:t>
      </w:r>
    </w:p>
    <w:p w:rsidR="00C733A5" w:rsidRDefault="00C733A5" w14:paraId="2C577D03" w14:textId="77777777">
      <w:pPr>
        <w:pStyle w:val="Title"/>
        <w:rPr>
          <w:sz w:val="20"/>
          <w:szCs w:val="20"/>
        </w:rPr>
      </w:pPr>
    </w:p>
    <w:p w:rsidR="00C733A5" w:rsidRDefault="003D4599" w14:paraId="336397F5" w14:textId="11779AFB">
      <w:pPr>
        <w:pStyle w:val="Title"/>
        <w:jc w:val="left"/>
        <w:rPr>
          <w:b w:val="0"/>
          <w:bCs w:val="0"/>
          <w:sz w:val="20"/>
          <w:szCs w:val="20"/>
          <w:u w:val="none"/>
        </w:rPr>
      </w:pPr>
      <w:r w:rsidRPr="2BCC5773" w:rsidR="003D4599">
        <w:rPr>
          <w:sz w:val="20"/>
          <w:szCs w:val="20"/>
        </w:rPr>
        <w:t xml:space="preserve">NOTICE </w:t>
      </w:r>
      <w:r w:rsidRPr="2BCC5773" w:rsidR="003D4599">
        <w:rPr>
          <w:b w:val="0"/>
          <w:bCs w:val="0"/>
          <w:sz w:val="20"/>
          <w:szCs w:val="20"/>
          <w:u w:val="none"/>
        </w:rPr>
        <w:t xml:space="preserve">is hereby given that </w:t>
      </w:r>
      <w:r w:rsidRPr="2BCC5773" w:rsidR="1620DA34">
        <w:rPr>
          <w:b w:val="0"/>
          <w:bCs w:val="0"/>
          <w:sz w:val="20"/>
          <w:szCs w:val="20"/>
          <w:u w:val="none"/>
        </w:rPr>
        <w:t>an EXTRAORDINARY</w:t>
      </w:r>
      <w:r w:rsidRPr="2BCC5773" w:rsidR="003D4599">
        <w:rPr>
          <w:b w:val="0"/>
          <w:bCs w:val="0"/>
          <w:sz w:val="20"/>
          <w:szCs w:val="20"/>
          <w:u w:val="none"/>
        </w:rPr>
        <w:t xml:space="preserve"> GENERAL MEETING </w:t>
      </w:r>
      <w:r w:rsidRPr="2BCC5773" w:rsidR="003D4599">
        <w:rPr>
          <w:b w:val="0"/>
          <w:bCs w:val="0"/>
          <w:sz w:val="20"/>
          <w:szCs w:val="20"/>
          <w:u w:val="none"/>
        </w:rPr>
        <w:t xml:space="preserve">of the above named Charity will be held at </w:t>
      </w:r>
      <w:r w:rsidRPr="2BCC5773" w:rsidR="68B47C63">
        <w:rPr>
          <w:b w:val="0"/>
          <w:bCs w:val="0"/>
          <w:sz w:val="20"/>
          <w:szCs w:val="20"/>
          <w:u w:val="none"/>
        </w:rPr>
        <w:t>7.</w:t>
      </w:r>
      <w:r w:rsidRPr="2BCC5773" w:rsidR="281E1B60">
        <w:rPr>
          <w:b w:val="0"/>
          <w:bCs w:val="0"/>
          <w:sz w:val="20"/>
          <w:szCs w:val="20"/>
          <w:u w:val="none"/>
        </w:rPr>
        <w:t>0</w:t>
      </w:r>
      <w:r w:rsidRPr="2BCC5773" w:rsidR="68B47C63">
        <w:rPr>
          <w:b w:val="0"/>
          <w:bCs w:val="0"/>
          <w:sz w:val="20"/>
          <w:szCs w:val="20"/>
          <w:u w:val="none"/>
        </w:rPr>
        <w:t>0</w:t>
      </w:r>
      <w:r w:rsidRPr="2BCC5773" w:rsidR="003D4599">
        <w:rPr>
          <w:b w:val="0"/>
          <w:bCs w:val="0"/>
          <w:sz w:val="20"/>
          <w:szCs w:val="20"/>
          <w:u w:val="none"/>
        </w:rPr>
        <w:t xml:space="preserve"> pm on </w:t>
      </w:r>
      <w:r w:rsidRPr="2BCC5773" w:rsidR="00512BA0">
        <w:rPr>
          <w:b w:val="0"/>
          <w:bCs w:val="0"/>
          <w:sz w:val="20"/>
          <w:szCs w:val="20"/>
          <w:u w:val="none"/>
        </w:rPr>
        <w:t>Tuesday</w:t>
      </w:r>
      <w:r w:rsidRPr="2BCC5773" w:rsidR="003D4599">
        <w:rPr>
          <w:b w:val="0"/>
          <w:bCs w:val="0"/>
          <w:sz w:val="20"/>
          <w:szCs w:val="20"/>
          <w:u w:val="none"/>
        </w:rPr>
        <w:t xml:space="preserve"> </w:t>
      </w:r>
      <w:r w:rsidRPr="2BCC5773" w:rsidR="0095575F">
        <w:rPr>
          <w:b w:val="0"/>
          <w:bCs w:val="0"/>
          <w:sz w:val="20"/>
          <w:szCs w:val="20"/>
          <w:u w:val="none"/>
        </w:rPr>
        <w:t>28</w:t>
      </w:r>
      <w:r w:rsidRPr="2BCC5773" w:rsidR="00512BA0">
        <w:rPr>
          <w:b w:val="0"/>
          <w:bCs w:val="0"/>
          <w:sz w:val="20"/>
          <w:szCs w:val="20"/>
          <w:u w:val="none"/>
          <w:vertAlign w:val="superscript"/>
        </w:rPr>
        <w:t>th</w:t>
      </w:r>
      <w:r w:rsidRPr="2BCC5773" w:rsidR="00512BA0">
        <w:rPr>
          <w:b w:val="0"/>
          <w:bCs w:val="0"/>
          <w:sz w:val="20"/>
          <w:szCs w:val="20"/>
          <w:u w:val="none"/>
        </w:rPr>
        <w:t xml:space="preserve"> </w:t>
      </w:r>
      <w:r w:rsidRPr="2BCC5773" w:rsidR="36507613">
        <w:rPr>
          <w:b w:val="0"/>
          <w:bCs w:val="0"/>
          <w:sz w:val="20"/>
          <w:szCs w:val="20"/>
          <w:u w:val="none"/>
        </w:rPr>
        <w:t>July</w:t>
      </w:r>
      <w:r w:rsidRPr="2BCC5773" w:rsidR="44D19FFC">
        <w:rPr>
          <w:b w:val="0"/>
          <w:bCs w:val="0"/>
          <w:sz w:val="20"/>
          <w:szCs w:val="20"/>
          <w:u w:val="none"/>
        </w:rPr>
        <w:t xml:space="preserve"> </w:t>
      </w:r>
      <w:r w:rsidRPr="2BCC5773" w:rsidR="00512BA0">
        <w:rPr>
          <w:b w:val="0"/>
          <w:bCs w:val="0"/>
          <w:sz w:val="20"/>
          <w:szCs w:val="20"/>
          <w:u w:val="none"/>
        </w:rPr>
        <w:t>20</w:t>
      </w:r>
      <w:r w:rsidRPr="2BCC5773" w:rsidR="0095575F">
        <w:rPr>
          <w:b w:val="0"/>
          <w:bCs w:val="0"/>
          <w:sz w:val="20"/>
          <w:szCs w:val="20"/>
          <w:u w:val="none"/>
        </w:rPr>
        <w:t>20</w:t>
      </w:r>
      <w:r w:rsidRPr="2BCC5773" w:rsidR="003D4599">
        <w:rPr>
          <w:b w:val="0"/>
          <w:bCs w:val="0"/>
          <w:sz w:val="20"/>
          <w:szCs w:val="20"/>
          <w:u w:val="none"/>
        </w:rPr>
        <w:t xml:space="preserve"> at </w:t>
      </w:r>
      <w:r w:rsidRPr="2BCC5773" w:rsidR="00512BA0">
        <w:rPr>
          <w:b w:val="0"/>
          <w:bCs w:val="0"/>
          <w:sz w:val="20"/>
          <w:szCs w:val="20"/>
          <w:u w:val="none"/>
        </w:rPr>
        <w:t>Spinnakers, Weymouth and Portland National Sailing Academy, Osprey Quay, Portland DT5 1SA</w:t>
      </w:r>
      <w:r w:rsidRPr="2BCC5773" w:rsidR="0332067D">
        <w:rPr>
          <w:b w:val="0"/>
          <w:bCs w:val="0"/>
          <w:sz w:val="20"/>
          <w:szCs w:val="20"/>
          <w:u w:val="none"/>
        </w:rPr>
        <w:t xml:space="preserve"> </w:t>
      </w:r>
      <w:r w:rsidRPr="2BCC5773" w:rsidR="003D4599">
        <w:rPr>
          <w:b w:val="0"/>
          <w:bCs w:val="0"/>
          <w:sz w:val="20"/>
          <w:szCs w:val="20"/>
          <w:u w:val="none"/>
        </w:rPr>
        <w:t xml:space="preserve"> for the purpose of considering the following business and, if thought fit, passing the resolution</w:t>
      </w:r>
      <w:r w:rsidRPr="2BCC5773" w:rsidR="00FF2770">
        <w:rPr>
          <w:b w:val="0"/>
          <w:bCs w:val="0"/>
          <w:sz w:val="20"/>
          <w:szCs w:val="20"/>
          <w:u w:val="none"/>
        </w:rPr>
        <w:t>s</w:t>
      </w:r>
      <w:r w:rsidRPr="2BCC5773" w:rsidR="003D4599">
        <w:rPr>
          <w:b w:val="0"/>
          <w:bCs w:val="0"/>
          <w:sz w:val="20"/>
          <w:szCs w:val="20"/>
          <w:u w:val="none"/>
        </w:rPr>
        <w:t xml:space="preserve"> referred to:</w:t>
      </w:r>
      <w:bookmarkStart w:name="_Hlk4242676" w:id="0"/>
      <w:bookmarkEnd w:id="0"/>
    </w:p>
    <w:p w:rsidR="00C733A5" w:rsidRDefault="00C733A5" w14:paraId="0EC970DE" w14:textId="77777777">
      <w:pPr>
        <w:pStyle w:val="Title"/>
        <w:jc w:val="left"/>
        <w:rPr>
          <w:b w:val="0"/>
          <w:bCs w:val="0"/>
          <w:sz w:val="20"/>
          <w:szCs w:val="20"/>
          <w:u w:val="none"/>
        </w:rPr>
      </w:pPr>
    </w:p>
    <w:p w:rsidR="00C733A5" w:rsidRDefault="003D4599" w14:paraId="60FBA679" w14:textId="77777777">
      <w:pPr>
        <w:pStyle w:val="Title"/>
        <w:rPr>
          <w:sz w:val="20"/>
          <w:szCs w:val="20"/>
          <w:u w:val="none"/>
        </w:rPr>
      </w:pPr>
      <w:r>
        <w:rPr>
          <w:sz w:val="20"/>
          <w:szCs w:val="20"/>
          <w:u w:val="none"/>
        </w:rPr>
        <w:t>Agenda</w:t>
      </w:r>
    </w:p>
    <w:p w:rsidR="00C733A5" w:rsidRDefault="00C733A5" w14:paraId="312E6825" w14:textId="77777777">
      <w:pPr>
        <w:pStyle w:val="Title"/>
        <w:jc w:val="left"/>
        <w:rPr>
          <w:b w:val="0"/>
          <w:bCs w:val="0"/>
          <w:sz w:val="20"/>
          <w:szCs w:val="20"/>
          <w:u w:val="none"/>
        </w:rPr>
      </w:pPr>
    </w:p>
    <w:p w:rsidR="00C733A5" w:rsidRDefault="003D4599" w14:paraId="5C5E1467" w14:textId="42C33170">
      <w:pPr>
        <w:pStyle w:val="Title"/>
        <w:numPr>
          <w:ilvl w:val="0"/>
          <w:numId w:val="2"/>
        </w:numPr>
        <w:spacing w:after="160" w:line="240" w:lineRule="auto"/>
        <w:jc w:val="left"/>
        <w:rPr>
          <w:b w:val="0"/>
          <w:bCs w:val="0"/>
          <w:sz w:val="20"/>
          <w:szCs w:val="20"/>
          <w:u w:val="none"/>
        </w:rPr>
      </w:pPr>
      <w:r w:rsidRPr="2BCC5773" w:rsidR="003D4599">
        <w:rPr>
          <w:b w:val="0"/>
          <w:bCs w:val="0"/>
          <w:sz w:val="20"/>
          <w:szCs w:val="20"/>
          <w:u w:val="none"/>
        </w:rPr>
        <w:t xml:space="preserve">To </w:t>
      </w:r>
      <w:r w:rsidRPr="2BCC5773" w:rsidR="2B9BCCAB">
        <w:rPr>
          <w:b w:val="0"/>
          <w:bCs w:val="0"/>
          <w:sz w:val="20"/>
          <w:szCs w:val="20"/>
          <w:u w:val="none"/>
        </w:rPr>
        <w:t>consider the following changes to the Constitution</w:t>
      </w:r>
      <w:r w:rsidRPr="2BCC5773" w:rsidR="003D4599">
        <w:rPr>
          <w:b w:val="0"/>
          <w:bCs w:val="0"/>
          <w:sz w:val="20"/>
          <w:szCs w:val="20"/>
          <w:u w:val="none"/>
        </w:rPr>
        <w:t xml:space="preserve"> and, if agreed, approve them;</w:t>
      </w:r>
    </w:p>
    <w:p w:rsidR="00C103FB" w:rsidP="2BCC5773" w:rsidRDefault="003D4599" w14:paraId="246FA935" w14:textId="42AF8153">
      <w:pPr>
        <w:pStyle w:val="Title"/>
        <w:numPr>
          <w:ilvl w:val="1"/>
          <w:numId w:val="4"/>
        </w:numPr>
        <w:bidi w:val="0"/>
        <w:spacing w:before="0" w:beforeAutospacing="off" w:after="160" w:afterAutospacing="off" w:line="240" w:lineRule="auto"/>
        <w:ind w:left="1263" w:right="0" w:hanging="263"/>
        <w:jc w:val="left"/>
        <w:rPr>
          <w:rFonts w:ascii="Arial" w:hAnsi="Arial" w:eastAsia="Arial" w:cs="Arial"/>
          <w:b w:val="0"/>
          <w:bCs w:val="0"/>
          <w:i w:val="1"/>
          <w:iCs w:val="1"/>
          <w:color w:val="000000" w:themeColor="text1" w:themeTint="FF" w:themeShade="FF"/>
          <w:sz w:val="20"/>
          <w:szCs w:val="20"/>
          <w:u w:val="none"/>
        </w:rPr>
      </w:pPr>
      <w:r w:rsidRPr="2BCC5773" w:rsidR="003D4599">
        <w:rPr>
          <w:b w:val="0"/>
          <w:bCs w:val="0"/>
          <w:sz w:val="20"/>
          <w:szCs w:val="20"/>
          <w:u w:val="none"/>
        </w:rPr>
        <w:t>RESOLUTION:</w:t>
      </w:r>
      <w:r>
        <w:br/>
      </w:r>
      <w:r w:rsidRPr="2BCC5773" w:rsidR="003D4599">
        <w:rPr>
          <w:b w:val="0"/>
          <w:bCs w:val="0"/>
          <w:sz w:val="20"/>
          <w:szCs w:val="20"/>
          <w:u w:val="none"/>
        </w:rPr>
        <w:t xml:space="preserve">It is proposed that </w:t>
      </w:r>
      <w:r w:rsidRPr="2BCC5773" w:rsidR="7E906606">
        <w:rPr>
          <w:b w:val="0"/>
          <w:bCs w:val="0"/>
          <w:sz w:val="20"/>
          <w:szCs w:val="20"/>
          <w:u w:val="none"/>
        </w:rPr>
        <w:t xml:space="preserve">clause </w:t>
      </w:r>
      <w:r w:rsidRPr="2BCC5773" w:rsidR="30EBD2D9">
        <w:rPr>
          <w:b w:val="0"/>
          <w:bCs w:val="0"/>
          <w:sz w:val="20"/>
          <w:szCs w:val="20"/>
          <w:u w:val="none"/>
        </w:rPr>
        <w:t>11 (1) of the Constitution be amended to read</w:t>
      </w:r>
      <w:r w:rsidRPr="2BCC5773" w:rsidR="55F6C1B9">
        <w:rPr>
          <w:b w:val="0"/>
          <w:bCs w:val="0"/>
          <w:sz w:val="20"/>
          <w:szCs w:val="20"/>
          <w:u w:val="none"/>
        </w:rPr>
        <w:t xml:space="preserve"> (additional words in red and underlined)</w:t>
      </w:r>
      <w:r w:rsidRPr="2BCC5773" w:rsidR="30EBD2D9">
        <w:rPr>
          <w:b w:val="0"/>
          <w:bCs w:val="0"/>
          <w:sz w:val="20"/>
          <w:szCs w:val="20"/>
          <w:u w:val="none"/>
        </w:rPr>
        <w:t>:</w:t>
      </w:r>
    </w:p>
    <w:p w:rsidR="00C103FB" w:rsidP="2BCC5773" w:rsidRDefault="003D4599" w14:paraId="43FF4F78" w14:textId="543EFD88">
      <w:pPr>
        <w:bidi w:val="0"/>
        <w:spacing w:after="160" w:line="240" w:lineRule="auto"/>
        <w:ind w:left="1296"/>
        <w:rPr>
          <w:rFonts w:ascii="Arial" w:hAnsi="Arial" w:eastAsia="Arial" w:cs="Arial"/>
          <w:noProof w:val="0"/>
          <w:sz w:val="20"/>
          <w:szCs w:val="20"/>
          <w:lang w:val="en-GB"/>
        </w:rPr>
      </w:pPr>
      <w:r w:rsidRPr="2BCC5773" w:rsidR="7C96CFB9">
        <w:rPr>
          <w:rFonts w:ascii="Arial" w:hAnsi="Arial" w:eastAsia="Arial" w:cs="Arial"/>
          <w:noProof w:val="0"/>
          <w:sz w:val="20"/>
          <w:szCs w:val="20"/>
          <w:lang w:val="en-GB"/>
        </w:rPr>
        <w:t>There must be an annual general meeting (AGM) of the members of the CIO. The first AGM must be held within 18 months of the registration of the CIO, and subsequent AGMs must be held at intervals of not more than 15 months</w:t>
      </w:r>
      <w:r w:rsidRPr="2BCC5773" w:rsidR="7C96CFB9">
        <w:rPr>
          <w:rFonts w:ascii="Arial" w:hAnsi="Arial" w:eastAsia="Arial" w:cs="Arial"/>
          <w:noProof w:val="0"/>
          <w:color w:val="C00000"/>
          <w:sz w:val="20"/>
          <w:szCs w:val="20"/>
          <w:u w:val="single"/>
          <w:lang w:val="en-GB"/>
        </w:rPr>
        <w:t>, except where exceptional circumstances make convening the AGM within that 15 months period impractical or inappropriate and the Board, by simple resolution, approves delaying the AGM for up to a further 8 months</w:t>
      </w:r>
      <w:r w:rsidRPr="2BCC5773" w:rsidR="7C96CFB9">
        <w:rPr>
          <w:rFonts w:ascii="Arial" w:hAnsi="Arial" w:eastAsia="Arial" w:cs="Arial"/>
          <w:noProof w:val="0"/>
          <w:sz w:val="20"/>
          <w:szCs w:val="20"/>
          <w:lang w:val="en-GB"/>
        </w:rPr>
        <w:t xml:space="preserve">. The AGM must receive the annual statement of accounts (duly audited or examined where applicable) and the trustees’ annual </w:t>
      </w:r>
      <w:r w:rsidRPr="2BCC5773" w:rsidR="2D75DE55">
        <w:rPr>
          <w:rFonts w:ascii="Arial" w:hAnsi="Arial" w:eastAsia="Arial" w:cs="Arial"/>
          <w:noProof w:val="0"/>
          <w:sz w:val="20"/>
          <w:szCs w:val="20"/>
          <w:lang w:val="en-GB"/>
        </w:rPr>
        <w:t>report and</w:t>
      </w:r>
      <w:r w:rsidRPr="2BCC5773" w:rsidR="7C96CFB9">
        <w:rPr>
          <w:rFonts w:ascii="Arial" w:hAnsi="Arial" w:eastAsia="Arial" w:cs="Arial"/>
          <w:noProof w:val="0"/>
          <w:sz w:val="20"/>
          <w:szCs w:val="20"/>
          <w:lang w:val="en-GB"/>
        </w:rPr>
        <w:t xml:space="preserve"> must elect trustees as required under clause 13.</w:t>
      </w:r>
    </w:p>
    <w:p w:rsidR="00C103FB" w:rsidP="2BCC5773" w:rsidRDefault="003D4599" w14:paraId="0A280C52" w14:textId="78E0ADA8">
      <w:pPr>
        <w:pStyle w:val="Title"/>
        <w:numPr>
          <w:ilvl w:val="1"/>
          <w:numId w:val="4"/>
        </w:numPr>
        <w:bidi w:val="0"/>
        <w:spacing w:before="0" w:beforeAutospacing="off" w:after="160" w:afterAutospacing="off" w:line="240" w:lineRule="auto"/>
        <w:ind w:left="1263" w:right="0" w:hanging="263"/>
        <w:jc w:val="left"/>
        <w:rPr>
          <w:b w:val="0"/>
          <w:bCs w:val="0"/>
          <w:i w:val="1"/>
          <w:iCs w:val="1"/>
          <w:color w:val="000000" w:themeColor="text1" w:themeTint="FF" w:themeShade="FF"/>
          <w:sz w:val="20"/>
          <w:szCs w:val="20"/>
          <w:u w:val="none"/>
        </w:rPr>
      </w:pPr>
      <w:r w:rsidRPr="2BCC5773" w:rsidR="003D4599">
        <w:rPr>
          <w:b w:val="0"/>
          <w:bCs w:val="0"/>
          <w:sz w:val="20"/>
          <w:szCs w:val="20"/>
          <w:u w:val="none"/>
        </w:rPr>
        <w:t>RESOLUTION:</w:t>
      </w:r>
      <w:r>
        <w:br/>
      </w:r>
      <w:r w:rsidRPr="2BCC5773" w:rsidR="003D4599">
        <w:rPr>
          <w:b w:val="0"/>
          <w:bCs w:val="0"/>
          <w:sz w:val="20"/>
          <w:szCs w:val="20"/>
          <w:u w:val="none"/>
        </w:rPr>
        <w:t xml:space="preserve">It is proposed that </w:t>
      </w:r>
      <w:r w:rsidRPr="2BCC5773" w:rsidR="1C18C6B2">
        <w:rPr>
          <w:b w:val="0"/>
          <w:bCs w:val="0"/>
          <w:sz w:val="20"/>
          <w:szCs w:val="20"/>
          <w:u w:val="none"/>
        </w:rPr>
        <w:t xml:space="preserve">a new clause 11 (9) be added to the </w:t>
      </w:r>
      <w:r w:rsidRPr="2BCC5773" w:rsidR="1C18C6B2">
        <w:rPr>
          <w:b w:val="0"/>
          <w:bCs w:val="0"/>
          <w:sz w:val="20"/>
          <w:szCs w:val="20"/>
          <w:u w:val="none"/>
        </w:rPr>
        <w:t xml:space="preserve">Constitution </w:t>
      </w:r>
      <w:r w:rsidRPr="2BCC5773" w:rsidR="326C3B04">
        <w:rPr>
          <w:b w:val="0"/>
          <w:bCs w:val="0"/>
          <w:sz w:val="20"/>
          <w:szCs w:val="20"/>
          <w:u w:val="none"/>
        </w:rPr>
        <w:t>as follows:</w:t>
      </w:r>
    </w:p>
    <w:p w:rsidR="326C3B04" w:rsidP="2BCC5773" w:rsidRDefault="326C3B04" w14:paraId="39C789BF" w14:textId="570E5E2F">
      <w:pPr>
        <w:bidi w:val="0"/>
        <w:ind w:left="1296"/>
        <w:rPr>
          <w:rFonts w:ascii="Arial" w:hAnsi="Arial" w:eastAsia="Arial" w:cs="Arial"/>
          <w:noProof w:val="0"/>
          <w:color w:val="C00000"/>
          <w:sz w:val="24"/>
          <w:szCs w:val="24"/>
          <w:u w:val="single"/>
          <w:lang w:val="en-GB"/>
        </w:rPr>
      </w:pPr>
      <w:r w:rsidRPr="2BCC5773" w:rsidR="326C3B04">
        <w:rPr>
          <w:rFonts w:ascii="Arial" w:hAnsi="Arial" w:eastAsia="Arial" w:cs="Arial"/>
          <w:noProof w:val="0"/>
          <w:color w:val="C00000"/>
          <w:sz w:val="24"/>
          <w:szCs w:val="24"/>
          <w:u w:val="single"/>
          <w:lang w:val="en-GB"/>
        </w:rPr>
        <w:t>(9) Holding meetings by electronic communication methods</w:t>
      </w:r>
    </w:p>
    <w:p w:rsidR="2BCC5773" w:rsidP="2BCC5773" w:rsidRDefault="2BCC5773" w14:paraId="161A8063" w14:textId="34629FD8">
      <w:pPr>
        <w:pStyle w:val="Normal"/>
        <w:bidi w:val="0"/>
        <w:ind w:left="1296"/>
        <w:rPr>
          <w:rFonts w:ascii="Arial" w:hAnsi="Arial" w:eastAsia="Arial" w:cs="Arial"/>
          <w:noProof w:val="0"/>
          <w:color w:val="C00000"/>
          <w:sz w:val="24"/>
          <w:szCs w:val="24"/>
          <w:u w:val="single"/>
          <w:lang w:val="en-GB"/>
        </w:rPr>
      </w:pPr>
    </w:p>
    <w:p w:rsidR="326C3B04" w:rsidP="2BCC5773" w:rsidRDefault="326C3B04" w14:paraId="2784319B" w14:textId="1924D7AC">
      <w:pPr>
        <w:bidi w:val="0"/>
        <w:ind w:left="1296"/>
        <w:rPr>
          <w:rFonts w:ascii="Arial" w:hAnsi="Arial" w:eastAsia="Arial" w:cs="Arial"/>
          <w:noProof w:val="0"/>
          <w:color w:val="C00000"/>
          <w:sz w:val="24"/>
          <w:szCs w:val="24"/>
          <w:u w:val="single"/>
          <w:lang w:val="en-GB"/>
        </w:rPr>
      </w:pPr>
      <w:r w:rsidRPr="2BCC5773" w:rsidR="326C3B04">
        <w:rPr>
          <w:rFonts w:ascii="Arial" w:hAnsi="Arial" w:eastAsia="Arial" w:cs="Arial"/>
          <w:noProof w:val="0"/>
          <w:color w:val="C00000"/>
          <w:sz w:val="24"/>
          <w:szCs w:val="24"/>
          <w:u w:val="single"/>
          <w:lang w:val="en-GB"/>
        </w:rPr>
        <w:t>If the Board so decides by simple resolution, general meetings of the CIO may be held wholly by Electronic Communication Methods (“ECM”) or partly by ECM with some members represented physically at a meeting room and some attending electronically.</w:t>
      </w:r>
    </w:p>
    <w:p w:rsidR="326C3B04" w:rsidP="2BCC5773" w:rsidRDefault="326C3B04" w14:paraId="751DBF4A" w14:textId="0025C678">
      <w:pPr>
        <w:bidi w:val="0"/>
        <w:ind w:left="1296"/>
        <w:rPr>
          <w:rFonts w:ascii="Arial" w:hAnsi="Arial" w:eastAsia="Arial" w:cs="Arial"/>
          <w:noProof w:val="0"/>
          <w:color w:val="C00000"/>
          <w:sz w:val="24"/>
          <w:szCs w:val="24"/>
          <w:u w:val="single"/>
          <w:lang w:val="en-GB"/>
        </w:rPr>
      </w:pPr>
      <w:r w:rsidRPr="2BCC5773" w:rsidR="326C3B04">
        <w:rPr>
          <w:rFonts w:ascii="Arial" w:hAnsi="Arial" w:eastAsia="Arial" w:cs="Arial"/>
          <w:noProof w:val="0"/>
          <w:color w:val="C00000"/>
          <w:sz w:val="24"/>
          <w:szCs w:val="24"/>
          <w:u w:val="single"/>
          <w:lang w:val="en-GB"/>
        </w:rPr>
        <w:t xml:space="preserve"> </w:t>
      </w:r>
    </w:p>
    <w:p w:rsidR="326C3B04" w:rsidP="2BCC5773" w:rsidRDefault="326C3B04" w14:paraId="5FF16D07" w14:textId="390AC31D">
      <w:pPr>
        <w:bidi w:val="0"/>
        <w:ind w:left="1296"/>
        <w:rPr>
          <w:rFonts w:ascii="Arial" w:hAnsi="Arial" w:eastAsia="Arial" w:cs="Arial"/>
          <w:noProof w:val="0"/>
          <w:color w:val="C00000"/>
          <w:sz w:val="24"/>
          <w:szCs w:val="24"/>
          <w:u w:val="single"/>
          <w:lang w:val="en-GB"/>
        </w:rPr>
      </w:pPr>
      <w:r w:rsidRPr="2BCC5773" w:rsidR="326C3B04">
        <w:rPr>
          <w:rFonts w:ascii="Arial" w:hAnsi="Arial" w:eastAsia="Arial" w:cs="Arial"/>
          <w:noProof w:val="0"/>
          <w:color w:val="C00000"/>
          <w:sz w:val="24"/>
          <w:szCs w:val="24"/>
          <w:u w:val="single"/>
          <w:lang w:val="en-GB"/>
        </w:rPr>
        <w:t>For the purposes of this clause, ECM is any method by which members can remotely take part in the discussions of the meeting with their comments heard by all other participants and with the ability to make their votes known to the chairman during the progress of the meeting.</w:t>
      </w:r>
    </w:p>
    <w:p w:rsidR="00C733A5" w:rsidRDefault="003D4599" w14:paraId="0B473942" w14:textId="77777777">
      <w:pPr>
        <w:pStyle w:val="Title"/>
        <w:numPr>
          <w:ilvl w:val="0"/>
          <w:numId w:val="2"/>
        </w:numPr>
        <w:spacing w:after="160" w:line="240" w:lineRule="auto"/>
        <w:jc w:val="left"/>
        <w:rPr>
          <w:b w:val="0"/>
          <w:bCs w:val="0"/>
          <w:sz w:val="20"/>
          <w:szCs w:val="20"/>
          <w:u w:val="none"/>
        </w:rPr>
      </w:pPr>
      <w:r w:rsidRPr="2BCC5773" w:rsidR="003D4599">
        <w:rPr>
          <w:b w:val="0"/>
          <w:bCs w:val="0"/>
          <w:sz w:val="20"/>
          <w:szCs w:val="20"/>
          <w:u w:val="none"/>
        </w:rPr>
        <w:t>Any other business.</w:t>
      </w:r>
    </w:p>
    <w:p w:rsidR="00C733A5" w:rsidRDefault="00C733A5" w14:paraId="466C5777" w14:textId="77777777">
      <w:pPr>
        <w:pStyle w:val="Title"/>
        <w:jc w:val="left"/>
        <w:rPr>
          <w:b w:val="0"/>
          <w:bCs w:val="0"/>
          <w:sz w:val="20"/>
          <w:szCs w:val="20"/>
          <w:u w:val="none"/>
        </w:rPr>
      </w:pPr>
    </w:p>
    <w:p w:rsidR="00C733A5" w:rsidP="7225CD18" w:rsidRDefault="003D4599" w14:paraId="45645CCD" w14:textId="7FCF83B9">
      <w:pPr>
        <w:pStyle w:val="Title"/>
        <w:jc w:val="left"/>
        <w:rPr>
          <w:b w:val="0"/>
          <w:bCs w:val="0"/>
          <w:sz w:val="20"/>
          <w:szCs w:val="20"/>
          <w:u w:val="none"/>
        </w:rPr>
      </w:pPr>
      <w:r w:rsidR="003D4599">
        <w:rPr>
          <w:b w:val="0"/>
          <w:bCs w:val="0"/>
          <w:sz w:val="20"/>
          <w:szCs w:val="20"/>
          <w:u w:val="none"/>
        </w:rPr>
        <w:t xml:space="preserve">BY ORDER OF THE </w:t>
      </w:r>
      <w:r w:rsidRPr="7225CD18" w:rsidR="003D4599">
        <w:rPr>
          <w:b w:val="0"/>
          <w:bCs w:val="0"/>
          <w:sz w:val="20"/>
          <w:szCs w:val="20"/>
        </w:rPr>
        <w:t xml:space="preserve">BOARD                                                         </w:t>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sidRPr="7225CD18" w:rsidR="003D4599">
        <w:rPr>
          <w:b w:val="0"/>
          <w:bCs w:val="0"/>
          <w:sz w:val="20"/>
          <w:szCs w:val="20"/>
        </w:rPr>
        <w:t>Dated</w:t>
      </w:r>
      <w:r w:rsidR="003D4599">
        <w:rPr>
          <w:b w:val="0"/>
          <w:bCs w:val="0"/>
          <w:sz w:val="20"/>
          <w:szCs w:val="20"/>
          <w:u w:val="none"/>
        </w:rPr>
        <w:t xml:space="preserve">:  </w:t>
      </w:r>
      <w:r w:rsidR="001209A9">
        <w:rPr>
          <w:b w:val="0"/>
          <w:bCs w:val="0"/>
          <w:sz w:val="20"/>
          <w:szCs w:val="20"/>
          <w:u w:val="none"/>
        </w:rPr>
        <w:tab/>
      </w:r>
      <w:r w:rsidR="001209A9">
        <w:rPr>
          <w:b w:val="0"/>
          <w:bCs w:val="0"/>
          <w:sz w:val="20"/>
          <w:szCs w:val="20"/>
          <w:u w:val="none"/>
        </w:rPr>
        <w:tab/>
      </w:r>
      <w:r w:rsidR="00512BA0">
        <w:rPr>
          <w:b w:val="0"/>
          <w:bCs w:val="0"/>
          <w:sz w:val="20"/>
          <w:szCs w:val="20"/>
          <w:u w:val="none"/>
        </w:rPr>
        <w:t xml:space="preserve"> </w:t>
      </w:r>
      <w:r w:rsidR="7CB685A9">
        <w:rPr>
          <w:b w:val="0"/>
          <w:bCs w:val="0"/>
          <w:sz w:val="20"/>
          <w:szCs w:val="20"/>
          <w:u w:val="none"/>
        </w:rPr>
        <w:t xml:space="preserve">July </w:t>
      </w:r>
      <w:r w:rsidR="00512BA0">
        <w:rPr>
          <w:b w:val="0"/>
          <w:bCs w:val="0"/>
          <w:sz w:val="20"/>
          <w:szCs w:val="20"/>
          <w:u w:val="none"/>
        </w:rPr>
        <w:t xml:space="preserve">20</w:t>
      </w:r>
      <w:r w:rsidR="00483B44">
        <w:rPr>
          <w:b w:val="0"/>
          <w:bCs w:val="0"/>
          <w:sz w:val="20"/>
          <w:szCs w:val="20"/>
          <w:u w:val="none"/>
        </w:rPr>
        <w:t>20</w:t>
      </w:r>
    </w:p>
    <w:p w:rsidR="00C733A5" w:rsidRDefault="00C733A5" w14:paraId="364905E1" w14:textId="77777777">
      <w:pPr>
        <w:pStyle w:val="Title"/>
        <w:jc w:val="left"/>
        <w:rPr>
          <w:b w:val="0"/>
          <w:bCs w:val="0"/>
          <w:sz w:val="20"/>
          <w:szCs w:val="20"/>
          <w:u w:val="none"/>
        </w:rPr>
      </w:pPr>
    </w:p>
    <w:p w:rsidR="00C733A5" w:rsidRDefault="003D4599" w14:paraId="2A7367AD" w14:textId="77777777">
      <w:pPr>
        <w:pStyle w:val="Title"/>
        <w:jc w:val="left"/>
        <w:rPr>
          <w:rFonts w:ascii="Lucida Handwriting" w:hAnsi="Lucida Handwriting" w:eastAsia="Lucida Handwriting" w:cs="Lucida Handwriting"/>
          <w:b w:val="0"/>
          <w:bCs w:val="0"/>
          <w:sz w:val="32"/>
          <w:szCs w:val="32"/>
          <w:u w:val="none"/>
        </w:rPr>
      </w:pPr>
      <w:r>
        <w:rPr>
          <w:rFonts w:ascii="Lucida Handwriting" w:hAnsi="Lucida Handwriting" w:eastAsia="Lucida Handwriting" w:cs="Lucida Handwriting"/>
          <w:b w:val="0"/>
          <w:bCs w:val="0"/>
          <w:sz w:val="32"/>
          <w:szCs w:val="32"/>
          <w:u w:val="none"/>
        </w:rPr>
        <w:t>P A Hall</w:t>
      </w:r>
    </w:p>
    <w:p w:rsidR="00C733A5" w:rsidRDefault="003D4599" w14:paraId="285D10A5" w14:textId="77777777">
      <w:pPr>
        <w:pStyle w:val="Title"/>
        <w:jc w:val="left"/>
        <w:rPr>
          <w:b w:val="0"/>
          <w:bCs w:val="0"/>
          <w:sz w:val="20"/>
          <w:szCs w:val="20"/>
          <w:u w:val="none"/>
        </w:rPr>
      </w:pPr>
      <w:r>
        <w:rPr>
          <w:b w:val="0"/>
          <w:bCs w:val="0"/>
          <w:sz w:val="20"/>
          <w:szCs w:val="20"/>
          <w:u w:val="none"/>
        </w:rPr>
        <w:t>Trustee</w:t>
      </w:r>
    </w:p>
    <w:p w:rsidR="00C733A5" w:rsidRDefault="00C733A5" w14:paraId="155457A5" w14:textId="77777777">
      <w:pPr>
        <w:pStyle w:val="Title"/>
        <w:jc w:val="left"/>
        <w:rPr>
          <w:b w:val="0"/>
          <w:bCs w:val="0"/>
          <w:sz w:val="20"/>
          <w:szCs w:val="20"/>
          <w:u w:val="none"/>
        </w:rPr>
      </w:pPr>
    </w:p>
    <w:p w:rsidR="00C733A5" w:rsidRDefault="003D4599" w14:paraId="5FB31647" w14:textId="5BCAEAA5">
      <w:pPr>
        <w:pStyle w:val="Title"/>
        <w:jc w:val="left"/>
        <w:rPr>
          <w:b w:val="0"/>
          <w:bCs w:val="0"/>
          <w:sz w:val="20"/>
          <w:szCs w:val="20"/>
          <w:u w:val="none"/>
        </w:rPr>
      </w:pPr>
      <w:r w:rsidR="003D4599">
        <w:rPr>
          <w:b w:val="0"/>
          <w:bCs w:val="0"/>
          <w:sz w:val="20"/>
          <w:szCs w:val="20"/>
          <w:u w:val="none"/>
        </w:rPr>
        <w:t>Charity Contact address:</w:t>
      </w:r>
      <w:r w:rsidR="1EBBD953">
        <w:rPr>
          <w:b w:val="0"/>
          <w:bCs w:val="0"/>
          <w:sz w:val="20"/>
          <w:szCs w:val="20"/>
          <w:u w:val="none"/>
        </w:rPr>
        <w:t xml:space="preserve"> </w:t>
      </w:r>
      <w:r>
        <w:rPr>
          <w:b w:val="0"/>
          <w:bCs w:val="0"/>
          <w:sz w:val="20"/>
          <w:szCs w:val="20"/>
          <w:u w:val="none"/>
        </w:rPr>
        <w:tab/>
      </w:r>
      <w:r w:rsidR="003D4599">
        <w:rPr>
          <w:b w:val="0"/>
          <w:bCs w:val="0"/>
          <w:sz w:val="20"/>
          <w:szCs w:val="20"/>
          <w:u w:val="none"/>
        </w:rPr>
        <w:t>42 South Court Road, Dorchester DT1 2BZ</w:t>
      </w:r>
      <w:r w:rsidR="5DAFA497">
        <w:rPr>
          <w:b w:val="0"/>
          <w:bCs w:val="0"/>
          <w:sz w:val="20"/>
          <w:szCs w:val="20"/>
          <w:u w:val="none"/>
        </w:rPr>
        <w:t xml:space="preserve"> and e-mail address: </w:t>
      </w:r>
      <w:hyperlink r:id="Rad4d7b63cfe244ca">
        <w:r w:rsidRPr="2BCC5773" w:rsidR="5DAFA497">
          <w:rPr>
            <w:rStyle w:val="Hyperlink0"/>
          </w:rPr>
          <w:t>info@chesilsailability.org.uk</w:t>
        </w:r>
      </w:hyperlink>
    </w:p>
    <w:p w:rsidR="00C733A5" w:rsidRDefault="00C733A5" w14:paraId="746A8A9D" w14:textId="77777777">
      <w:pPr>
        <w:pStyle w:val="Title"/>
        <w:jc w:val="left"/>
        <w:rPr>
          <w:b w:val="0"/>
          <w:bCs w:val="0"/>
          <w:sz w:val="20"/>
          <w:szCs w:val="20"/>
          <w:u w:val="none"/>
        </w:rPr>
      </w:pPr>
    </w:p>
    <w:p w:rsidR="00C733A5" w:rsidRDefault="00C733A5" w14:paraId="0276818A" w14:textId="4189067D">
      <w:pPr>
        <w:pStyle w:val="Title"/>
        <w:spacing w:after="120" w:line="240" w:lineRule="auto"/>
        <w:jc w:val="left"/>
        <w:rPr>
          <w:b w:val="0"/>
          <w:bCs w:val="0"/>
          <w:sz w:val="20"/>
          <w:szCs w:val="20"/>
          <w:u w:val="none"/>
        </w:rPr>
      </w:pPr>
      <w:r w:rsidRPr="2BCC5773" w:rsidR="003D4599">
        <w:rPr>
          <w:b w:val="0"/>
          <w:bCs w:val="0"/>
          <w:sz w:val="20"/>
          <w:szCs w:val="20"/>
          <w:u w:val="none"/>
        </w:rPr>
        <w:t>Notes</w:t>
      </w:r>
    </w:p>
    <w:p w:rsidR="00C733A5" w:rsidRDefault="003D4599" w14:paraId="175447AD" w14:textId="77777777">
      <w:pPr>
        <w:pStyle w:val="Title"/>
        <w:spacing w:after="120" w:line="240" w:lineRule="auto"/>
        <w:jc w:val="left"/>
        <w:rPr>
          <w:b w:val="0"/>
          <w:bCs w:val="0"/>
          <w:sz w:val="20"/>
          <w:szCs w:val="20"/>
          <w:u w:val="none"/>
        </w:rPr>
      </w:pPr>
      <w:r>
        <w:rPr>
          <w:b w:val="0"/>
          <w:bCs w:val="0"/>
          <w:sz w:val="20"/>
          <w:szCs w:val="20"/>
        </w:rPr>
        <w:t>Proxy Vote.</w:t>
      </w:r>
      <w:r>
        <w:rPr>
          <w:b w:val="0"/>
          <w:bCs w:val="0"/>
          <w:sz w:val="20"/>
          <w:szCs w:val="20"/>
          <w:u w:val="none"/>
        </w:rPr>
        <w:t xml:space="preserve">  A member entitled to attend and vote at the meeting is entitled to appoint a proxy to attend and vote in his stead. A proxy need not be a member of the Charity. </w:t>
      </w:r>
    </w:p>
    <w:p w:rsidR="00C733A5" w:rsidRDefault="003D4599" w14:paraId="174E88B3" w14:textId="5124CEA6">
      <w:pPr>
        <w:pStyle w:val="Title"/>
        <w:spacing w:after="120" w:line="240" w:lineRule="auto"/>
        <w:jc w:val="left"/>
        <w:rPr>
          <w:b w:val="0"/>
          <w:bCs w:val="0"/>
          <w:sz w:val="20"/>
          <w:szCs w:val="20"/>
          <w:u w:val="none"/>
        </w:rPr>
      </w:pPr>
      <w:r w:rsidRPr="2BCC5773" w:rsidR="003D4599">
        <w:rPr>
          <w:b w:val="0"/>
          <w:bCs w:val="0"/>
          <w:sz w:val="20"/>
          <w:szCs w:val="20"/>
          <w:u w:val="none"/>
        </w:rPr>
        <w:t>To be effective, such forms of proxy, together with any power of attorney under which it was signed or a certified copy thereof, should reach the Charity’s contact address not later than 48 hours before the time fixed for the commencement of the meeting. The completion and return of the form will not preclude a member attending the meeting and voting in person.</w:t>
      </w:r>
    </w:p>
    <w:p w:rsidR="00512BA0" w:rsidP="2BCC5773" w:rsidRDefault="00512BA0" w14:paraId="5AB4A7F7" w14:textId="780AE35D">
      <w:pPr>
        <w:pStyle w:val="Title"/>
        <w:spacing w:after="120" w:line="240" w:lineRule="auto"/>
        <w:jc w:val="left"/>
        <w:rPr>
          <w:b w:val="0"/>
          <w:bCs w:val="0"/>
          <w:sz w:val="20"/>
          <w:szCs w:val="20"/>
          <w:u w:val="none"/>
        </w:rPr>
      </w:pPr>
      <w:bookmarkStart w:name="_GoBack" w:id="1"/>
      <w:bookmarkEnd w:id="1"/>
    </w:p>
    <w:sectPr w:rsidR="00512BA0">
      <w:headerReference w:type="default" r:id="rId11"/>
      <w:footerReference w:type="default" r:id="rId12"/>
      <w:pgSz w:w="11900" w:h="16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A8" w:rsidRDefault="007514A8" w14:paraId="49D1BAE5" w14:textId="77777777">
      <w:r>
        <w:separator/>
      </w:r>
    </w:p>
  </w:endnote>
  <w:endnote w:type="continuationSeparator" w:id="0">
    <w:p w:rsidR="007514A8" w:rsidRDefault="007514A8" w14:paraId="0E8122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A5" w:rsidRDefault="00C733A5" w14:paraId="0D324442"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A8" w:rsidRDefault="007514A8" w14:paraId="19DBC5BB" w14:textId="77777777">
      <w:r>
        <w:separator/>
      </w:r>
    </w:p>
  </w:footnote>
  <w:footnote w:type="continuationSeparator" w:id="0">
    <w:p w:rsidR="007514A8" w:rsidRDefault="007514A8" w14:paraId="0D8A6D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A5" w:rsidRDefault="00C733A5" w14:paraId="54EBB2A5"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246"/>
    <w:multiLevelType w:val="hybridMultilevel"/>
    <w:tmpl w:val="E2B83134"/>
    <w:styleLink w:val="Lettered"/>
    <w:lvl w:ilvl="0" w:tplc="E19CB3C6">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4228096">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72BC1E8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942378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AC29AD0">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D804BE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BAA4A9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FC4295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E258061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867F22"/>
    <w:multiLevelType w:val="hybridMultilevel"/>
    <w:tmpl w:val="FFF60F7A"/>
    <w:styleLink w:val="ImportedStyle1"/>
    <w:lvl w:ilvl="0" w:tplc="03FC581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726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09C4B10">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658A9D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192060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D4E2B4">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06849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E4C51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649F40">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062B7F"/>
    <w:multiLevelType w:val="hybridMultilevel"/>
    <w:tmpl w:val="E2B83134"/>
    <w:numStyleLink w:val="Lettered"/>
  </w:abstractNum>
  <w:abstractNum w:abstractNumId="3" w15:restartNumberingAfterBreak="0">
    <w:nsid w:val="713F5CF4"/>
    <w:multiLevelType w:val="hybridMultilevel"/>
    <w:tmpl w:val="F20EC70C"/>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414E8"/>
    <w:multiLevelType w:val="hybridMultilevel"/>
    <w:tmpl w:val="FFF60F7A"/>
    <w:numStyleLink w:val="ImportedStyle1"/>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5"/>
    <w:rsid w:val="00043175"/>
    <w:rsid w:val="00082F4E"/>
    <w:rsid w:val="00097BE3"/>
    <w:rsid w:val="001209A9"/>
    <w:rsid w:val="0018451D"/>
    <w:rsid w:val="00286036"/>
    <w:rsid w:val="003771DD"/>
    <w:rsid w:val="003827A8"/>
    <w:rsid w:val="003B087A"/>
    <w:rsid w:val="003D4599"/>
    <w:rsid w:val="003D7F84"/>
    <w:rsid w:val="00454A6E"/>
    <w:rsid w:val="004638E3"/>
    <w:rsid w:val="00483B44"/>
    <w:rsid w:val="004C0775"/>
    <w:rsid w:val="00512BA0"/>
    <w:rsid w:val="00557923"/>
    <w:rsid w:val="005A255B"/>
    <w:rsid w:val="00621EE1"/>
    <w:rsid w:val="00647C83"/>
    <w:rsid w:val="006728EE"/>
    <w:rsid w:val="007514A8"/>
    <w:rsid w:val="00801AC0"/>
    <w:rsid w:val="00835F31"/>
    <w:rsid w:val="008A2039"/>
    <w:rsid w:val="0095575F"/>
    <w:rsid w:val="009C6A04"/>
    <w:rsid w:val="00A71E54"/>
    <w:rsid w:val="00AF2852"/>
    <w:rsid w:val="00B15173"/>
    <w:rsid w:val="00B32635"/>
    <w:rsid w:val="00B95C95"/>
    <w:rsid w:val="00C103FB"/>
    <w:rsid w:val="00C43CFF"/>
    <w:rsid w:val="00C63901"/>
    <w:rsid w:val="00C733A5"/>
    <w:rsid w:val="00C902AF"/>
    <w:rsid w:val="00CD4B83"/>
    <w:rsid w:val="00DD3E2B"/>
    <w:rsid w:val="00E43D79"/>
    <w:rsid w:val="00E77FF4"/>
    <w:rsid w:val="00EF26EF"/>
    <w:rsid w:val="00F45E28"/>
    <w:rsid w:val="00F76AB2"/>
    <w:rsid w:val="00FC7A0F"/>
    <w:rsid w:val="00FF2770"/>
    <w:rsid w:val="027ACC9E"/>
    <w:rsid w:val="0332067D"/>
    <w:rsid w:val="08F75529"/>
    <w:rsid w:val="090D8411"/>
    <w:rsid w:val="0B386317"/>
    <w:rsid w:val="0CB627BD"/>
    <w:rsid w:val="0D0DAFB1"/>
    <w:rsid w:val="15091C15"/>
    <w:rsid w:val="1620DA34"/>
    <w:rsid w:val="18E99D67"/>
    <w:rsid w:val="1C18C6B2"/>
    <w:rsid w:val="1DA34FDD"/>
    <w:rsid w:val="1EBBD953"/>
    <w:rsid w:val="2022CB8A"/>
    <w:rsid w:val="26F4276E"/>
    <w:rsid w:val="281E1B60"/>
    <w:rsid w:val="2B9BCCAB"/>
    <w:rsid w:val="2BCC5773"/>
    <w:rsid w:val="2CAEE60A"/>
    <w:rsid w:val="2D75DE55"/>
    <w:rsid w:val="2E265B88"/>
    <w:rsid w:val="2EFD72EB"/>
    <w:rsid w:val="30EBD2D9"/>
    <w:rsid w:val="326C3B04"/>
    <w:rsid w:val="36507613"/>
    <w:rsid w:val="3A3E6C7C"/>
    <w:rsid w:val="44D19FFC"/>
    <w:rsid w:val="44DD0072"/>
    <w:rsid w:val="457BBA14"/>
    <w:rsid w:val="459F6FC5"/>
    <w:rsid w:val="478403E1"/>
    <w:rsid w:val="4AA16C8B"/>
    <w:rsid w:val="4B509814"/>
    <w:rsid w:val="5449AA75"/>
    <w:rsid w:val="5470E67B"/>
    <w:rsid w:val="55067126"/>
    <w:rsid w:val="55F6C1B9"/>
    <w:rsid w:val="5A48C888"/>
    <w:rsid w:val="5CE5CD75"/>
    <w:rsid w:val="5DAFA497"/>
    <w:rsid w:val="604B67D8"/>
    <w:rsid w:val="608A85DE"/>
    <w:rsid w:val="645155EF"/>
    <w:rsid w:val="65A40C14"/>
    <w:rsid w:val="68B47C63"/>
    <w:rsid w:val="68D9772F"/>
    <w:rsid w:val="6BDEC99D"/>
    <w:rsid w:val="6E976791"/>
    <w:rsid w:val="6EE83C82"/>
    <w:rsid w:val="7225CD18"/>
    <w:rsid w:val="758602C0"/>
    <w:rsid w:val="789A3D19"/>
    <w:rsid w:val="78F1A962"/>
    <w:rsid w:val="7B1D7CB1"/>
    <w:rsid w:val="7BD69225"/>
    <w:rsid w:val="7C8FED36"/>
    <w:rsid w:val="7C96CFB9"/>
    <w:rsid w:val="7CB685A9"/>
    <w:rsid w:val="7D56F9EA"/>
    <w:rsid w:val="7E90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C984"/>
  <w15:docId w15:val="{2C875A2B-1704-48B0-8E53-DD0DCDF44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numbering" w:styleId="ImportedStyle1" w:customStyle="1">
    <w:name w:val="Imported Style 1"/>
    <w:pPr>
      <w:numPr>
        <w:numId w:val="1"/>
      </w:numPr>
    </w:pPr>
  </w:style>
  <w:style w:type="numbering" w:styleId="Lettered" w:customStyle="1">
    <w:name w:val="Lettered"/>
    <w:pPr>
      <w:numPr>
        <w:numId w:val="3"/>
      </w:numPr>
    </w:pPr>
  </w:style>
  <w:style w:type="character" w:styleId="Link" w:customStyle="1">
    <w:name w:val="Link"/>
    <w:rPr>
      <w:color w:val="0563C1"/>
      <w:u w:val="single" w:color="0563C1"/>
    </w:rPr>
  </w:style>
  <w:style w:type="character" w:styleId="Hyperlink0" w:customStyle="1">
    <w:name w:val="Hyperlink.0"/>
    <w:basedOn w:val="Link"/>
    <w:rPr>
      <w:rFonts w:ascii="Arial" w:hAnsi="Arial" w:eastAsia="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info@chesilsailability.org.uk" TargetMode="External" Id="Rad4d7b63cfe244ca"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E5070-B75F-411D-856F-8AB54E63B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E86A4-1831-403E-AF23-B734023F9FCF}">
  <ds:schemaRefs>
    <ds:schemaRef ds:uri="http://schemas.microsoft.com/sharepoint/v3/contenttype/forms"/>
  </ds:schemaRefs>
</ds:datastoreItem>
</file>

<file path=customXml/itemProps3.xml><?xml version="1.0" encoding="utf-8"?>
<ds:datastoreItem xmlns:ds="http://schemas.openxmlformats.org/officeDocument/2006/customXml" ds:itemID="{2B1F9ADE-8A02-4AD8-A872-929B485985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Philip</dc:creator>
  <lastModifiedBy>Philip Hall</lastModifiedBy>
  <revision>5</revision>
  <dcterms:created xsi:type="dcterms:W3CDTF">2020-03-09T09:15:00.0000000Z</dcterms:created>
  <dcterms:modified xsi:type="dcterms:W3CDTF">2020-07-06T09:20:39.4000010Z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