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8E" w:rsidRPr="009D5738" w:rsidRDefault="00B46C8E" w:rsidP="00D05AB8">
      <w:pPr>
        <w:spacing w:after="0" w:line="276" w:lineRule="auto"/>
        <w:jc w:val="center"/>
        <w:rPr>
          <w:rFonts w:ascii="Arial" w:hAnsi="Arial" w:cs="Arial"/>
          <w:b/>
          <w:lang w:val="en"/>
        </w:rPr>
      </w:pPr>
      <w:r w:rsidRPr="009D5738">
        <w:rPr>
          <w:rFonts w:ascii="Arial" w:hAnsi="Arial" w:cs="Arial"/>
          <w:b/>
          <w:lang w:val="en"/>
        </w:rPr>
        <w:t>Chesil Sailability</w:t>
      </w:r>
    </w:p>
    <w:p w:rsidR="00B46C8E" w:rsidRDefault="00E04920" w:rsidP="00D05AB8">
      <w:pPr>
        <w:spacing w:after="0" w:line="276" w:lineRule="auto"/>
        <w:jc w:val="center"/>
        <w:rPr>
          <w:rFonts w:ascii="Arial" w:eastAsia="Times New Roman" w:hAnsi="Arial" w:cs="Arial"/>
          <w:b/>
          <w:bCs/>
          <w:lang w:val="en" w:eastAsia="en-GB"/>
        </w:rPr>
      </w:pPr>
      <w:r>
        <w:rPr>
          <w:rFonts w:ascii="Arial" w:eastAsia="Times New Roman" w:hAnsi="Arial" w:cs="Arial"/>
          <w:b/>
          <w:bCs/>
          <w:lang w:val="en" w:eastAsia="en-GB"/>
        </w:rPr>
        <w:t xml:space="preserve">Acceptance/Refusal </w:t>
      </w:r>
      <w:r w:rsidR="00B46C8E" w:rsidRPr="009D5738">
        <w:rPr>
          <w:rFonts w:ascii="Arial" w:eastAsia="Times New Roman" w:hAnsi="Arial" w:cs="Arial"/>
          <w:b/>
          <w:bCs/>
          <w:lang w:val="en" w:eastAsia="en-GB"/>
        </w:rPr>
        <w:t>of Donations</w:t>
      </w:r>
      <w:r w:rsidR="00963CEA">
        <w:rPr>
          <w:rFonts w:ascii="Arial" w:eastAsia="Times New Roman" w:hAnsi="Arial" w:cs="Arial"/>
          <w:b/>
          <w:bCs/>
          <w:lang w:val="en" w:eastAsia="en-GB"/>
        </w:rPr>
        <w:t xml:space="preserve"> &amp; Grants Policy</w:t>
      </w:r>
    </w:p>
    <w:p w:rsidR="00D05AB8" w:rsidRDefault="00D05AB8" w:rsidP="00D05AB8">
      <w:pPr>
        <w:spacing w:after="0" w:line="276" w:lineRule="auto"/>
        <w:jc w:val="center"/>
        <w:rPr>
          <w:rFonts w:ascii="Arial" w:eastAsia="Times New Roman" w:hAnsi="Arial" w:cs="Arial"/>
          <w:b/>
          <w:bCs/>
          <w:lang w:val="en" w:eastAsia="en-GB"/>
        </w:rPr>
      </w:pPr>
    </w:p>
    <w:p w:rsidR="00E84CA3" w:rsidRDefault="00E84CA3" w:rsidP="00D05AB8">
      <w:pPr>
        <w:spacing w:after="0" w:line="276" w:lineRule="auto"/>
        <w:jc w:val="center"/>
        <w:rPr>
          <w:rFonts w:ascii="Arial" w:eastAsia="Times New Roman" w:hAnsi="Arial" w:cs="Arial"/>
          <w:b/>
          <w:bCs/>
          <w:lang w:val="en" w:eastAsia="en-GB"/>
        </w:rPr>
      </w:pPr>
    </w:p>
    <w:p w:rsidR="00B46C8E" w:rsidRDefault="00963CEA" w:rsidP="00D05AB8">
      <w:pPr>
        <w:pStyle w:val="ListParagraph"/>
        <w:numPr>
          <w:ilvl w:val="0"/>
          <w:numId w:val="5"/>
        </w:numPr>
        <w:spacing w:after="0" w:line="276" w:lineRule="auto"/>
        <w:rPr>
          <w:rFonts w:ascii="Arial" w:hAnsi="Arial" w:cs="Arial"/>
          <w:lang w:val="en"/>
        </w:rPr>
      </w:pPr>
      <w:proofErr w:type="spellStart"/>
      <w:r>
        <w:rPr>
          <w:rFonts w:ascii="Arial" w:eastAsia="Times New Roman" w:hAnsi="Arial" w:cs="Arial"/>
          <w:b/>
          <w:lang w:val="en" w:eastAsia="en-GB"/>
        </w:rPr>
        <w:t>Bckground</w:t>
      </w:r>
      <w:proofErr w:type="spellEnd"/>
    </w:p>
    <w:p w:rsidR="00B46C8E" w:rsidRDefault="00B46C8E" w:rsidP="00D05AB8">
      <w:pPr>
        <w:spacing w:after="0" w:line="276" w:lineRule="auto"/>
        <w:rPr>
          <w:rFonts w:ascii="Arial" w:eastAsia="Times New Roman" w:hAnsi="Arial" w:cs="Arial"/>
          <w:lang w:val="en" w:eastAsia="en-GB"/>
        </w:rPr>
      </w:pPr>
      <w:r w:rsidRPr="009D5738">
        <w:rPr>
          <w:rFonts w:ascii="Arial" w:hAnsi="Arial" w:cs="Arial"/>
          <w:lang w:val="en"/>
        </w:rPr>
        <w:t xml:space="preserve">The ultimate responsibility in respect of the acceptance or refusal of all donations </w:t>
      </w:r>
      <w:r w:rsidR="00D05AB8">
        <w:rPr>
          <w:rFonts w:ascii="Arial" w:hAnsi="Arial" w:cs="Arial"/>
          <w:lang w:val="en"/>
        </w:rPr>
        <w:t xml:space="preserve">&amp; grants </w:t>
      </w:r>
      <w:r w:rsidRPr="009D5738">
        <w:rPr>
          <w:rFonts w:ascii="Arial" w:hAnsi="Arial" w:cs="Arial"/>
          <w:lang w:val="en"/>
        </w:rPr>
        <w:t xml:space="preserve">rests with the </w:t>
      </w:r>
      <w:r w:rsidR="009E0E81">
        <w:rPr>
          <w:rFonts w:ascii="Arial" w:hAnsi="Arial" w:cs="Arial"/>
          <w:lang w:val="en"/>
        </w:rPr>
        <w:t>Trustee</w:t>
      </w:r>
      <w:r w:rsidRPr="009D5738">
        <w:rPr>
          <w:rFonts w:ascii="Arial" w:hAnsi="Arial" w:cs="Arial"/>
          <w:lang w:val="en"/>
        </w:rPr>
        <w:t xml:space="preserve">s of the charity. There is no specific statute to guide </w:t>
      </w:r>
      <w:r w:rsidR="009E0E81">
        <w:rPr>
          <w:rFonts w:ascii="Arial" w:hAnsi="Arial" w:cs="Arial"/>
          <w:lang w:val="en"/>
        </w:rPr>
        <w:t>Trustee</w:t>
      </w:r>
      <w:r w:rsidRPr="009D5738">
        <w:rPr>
          <w:rFonts w:ascii="Arial" w:hAnsi="Arial" w:cs="Arial"/>
          <w:lang w:val="en"/>
        </w:rPr>
        <w:t xml:space="preserve">s in law on this, but there are relevant legal principles that </w:t>
      </w:r>
      <w:r w:rsidR="009E0E81">
        <w:rPr>
          <w:rFonts w:ascii="Arial" w:hAnsi="Arial" w:cs="Arial"/>
          <w:lang w:val="en"/>
        </w:rPr>
        <w:t>Trustee</w:t>
      </w:r>
      <w:r w:rsidRPr="009D5738">
        <w:rPr>
          <w:rFonts w:ascii="Arial" w:hAnsi="Arial" w:cs="Arial"/>
          <w:lang w:val="en"/>
        </w:rPr>
        <w:t xml:space="preserve">s must </w:t>
      </w:r>
      <w:r w:rsidR="00E84CA3">
        <w:rPr>
          <w:rFonts w:ascii="Arial" w:hAnsi="Arial" w:cs="Arial"/>
          <w:lang w:val="en"/>
        </w:rPr>
        <w:t>follow when making such decisions</w:t>
      </w:r>
      <w:r w:rsidRPr="009D5738">
        <w:rPr>
          <w:rFonts w:ascii="Arial" w:hAnsi="Arial" w:cs="Arial"/>
          <w:lang w:val="en"/>
        </w:rPr>
        <w:t xml:space="preserve">. </w:t>
      </w:r>
      <w:r>
        <w:rPr>
          <w:rFonts w:ascii="Arial" w:eastAsia="Times New Roman" w:hAnsi="Arial" w:cs="Arial"/>
          <w:lang w:val="en" w:eastAsia="en-GB"/>
        </w:rPr>
        <w:t xml:space="preserve">The </w:t>
      </w:r>
      <w:r w:rsidR="00E04920">
        <w:rPr>
          <w:rFonts w:ascii="Arial" w:eastAsia="Times New Roman" w:hAnsi="Arial" w:cs="Arial"/>
          <w:lang w:val="en" w:eastAsia="en-GB"/>
        </w:rPr>
        <w:t xml:space="preserve">Charity Commission sets out </w:t>
      </w:r>
      <w:r w:rsidR="009E0E81">
        <w:rPr>
          <w:rFonts w:ascii="Arial" w:eastAsia="Times New Roman" w:hAnsi="Arial" w:cs="Arial"/>
          <w:lang w:val="en" w:eastAsia="en-GB"/>
        </w:rPr>
        <w:t>Trustee</w:t>
      </w:r>
      <w:r w:rsidR="00E04920">
        <w:rPr>
          <w:rFonts w:ascii="Arial" w:eastAsia="Times New Roman" w:hAnsi="Arial" w:cs="Arial"/>
          <w:lang w:val="en" w:eastAsia="en-GB"/>
        </w:rPr>
        <w:t xml:space="preserve"> responsibilities around raising funds: </w:t>
      </w:r>
    </w:p>
    <w:p w:rsidR="00B46C8E" w:rsidRPr="007A12E8" w:rsidRDefault="00B46C8E" w:rsidP="00D05AB8">
      <w:pPr>
        <w:spacing w:after="0" w:line="276" w:lineRule="auto"/>
        <w:rPr>
          <w:rFonts w:ascii="Arial" w:eastAsia="Times New Roman" w:hAnsi="Arial" w:cs="Arial"/>
          <w:lang w:val="en" w:eastAsia="en-GB"/>
        </w:rPr>
      </w:pPr>
      <w:r w:rsidRPr="009D5738">
        <w:rPr>
          <w:rFonts w:ascii="Arial" w:eastAsia="Times New Roman" w:hAnsi="Arial" w:cs="Arial"/>
          <w:lang w:val="en" w:eastAsia="en-GB"/>
        </w:rPr>
        <w:t xml:space="preserve"> ‘</w:t>
      </w:r>
      <w:r w:rsidRPr="007A12E8">
        <w:rPr>
          <w:rFonts w:ascii="Arial" w:eastAsia="Times New Roman" w:hAnsi="Arial" w:cs="Arial"/>
          <w:lang w:val="en" w:eastAsia="en-GB"/>
        </w:rPr>
        <w:t>You and your co-</w:t>
      </w:r>
      <w:r w:rsidR="009E0E81" w:rsidRPr="007A12E8">
        <w:rPr>
          <w:rFonts w:ascii="Arial" w:eastAsia="Times New Roman" w:hAnsi="Arial" w:cs="Arial"/>
          <w:lang w:val="en" w:eastAsia="en-GB"/>
        </w:rPr>
        <w:t>Trustee</w:t>
      </w:r>
      <w:r w:rsidRPr="007A12E8">
        <w:rPr>
          <w:rFonts w:ascii="Arial" w:eastAsia="Times New Roman" w:hAnsi="Arial" w:cs="Arial"/>
          <w:lang w:val="en" w:eastAsia="en-GB"/>
        </w:rPr>
        <w:t>s are responsible for deciding how your charity will obtain funds. You should think about:</w:t>
      </w:r>
    </w:p>
    <w:p w:rsidR="00B46C8E" w:rsidRPr="007A12E8" w:rsidRDefault="00B46C8E" w:rsidP="00D05AB8">
      <w:pPr>
        <w:numPr>
          <w:ilvl w:val="0"/>
          <w:numId w:val="3"/>
        </w:numPr>
        <w:spacing w:after="0" w:line="276" w:lineRule="auto"/>
        <w:rPr>
          <w:rFonts w:ascii="Arial" w:eastAsia="Times New Roman" w:hAnsi="Arial" w:cs="Arial"/>
          <w:lang w:val="en" w:eastAsia="en-GB"/>
        </w:rPr>
      </w:pPr>
      <w:r w:rsidRPr="007A12E8">
        <w:rPr>
          <w:rFonts w:ascii="Arial" w:eastAsia="Times New Roman" w:hAnsi="Arial" w:cs="Arial"/>
          <w:lang w:val="en" w:eastAsia="en-GB"/>
        </w:rPr>
        <w:t>how much money the charity needs</w:t>
      </w:r>
    </w:p>
    <w:p w:rsidR="00B46C8E" w:rsidRPr="007A12E8" w:rsidRDefault="00B46C8E" w:rsidP="00D05AB8">
      <w:pPr>
        <w:numPr>
          <w:ilvl w:val="0"/>
          <w:numId w:val="3"/>
        </w:numPr>
        <w:spacing w:after="0" w:line="276" w:lineRule="auto"/>
        <w:rPr>
          <w:rFonts w:ascii="Arial" w:eastAsia="Times New Roman" w:hAnsi="Arial" w:cs="Arial"/>
          <w:lang w:val="en" w:eastAsia="en-GB"/>
        </w:rPr>
      </w:pPr>
      <w:r w:rsidRPr="007A12E8">
        <w:rPr>
          <w:rFonts w:ascii="Arial" w:eastAsia="Times New Roman" w:hAnsi="Arial" w:cs="Arial"/>
          <w:lang w:val="en" w:eastAsia="en-GB"/>
        </w:rPr>
        <w:t>the costs, benefits and risks of different methods of generating income</w:t>
      </w:r>
    </w:p>
    <w:p w:rsidR="00B46C8E" w:rsidRPr="007A12E8" w:rsidRDefault="00B46C8E" w:rsidP="00D05AB8">
      <w:pPr>
        <w:numPr>
          <w:ilvl w:val="0"/>
          <w:numId w:val="3"/>
        </w:numPr>
        <w:spacing w:after="0" w:line="276" w:lineRule="auto"/>
        <w:rPr>
          <w:rFonts w:ascii="Arial" w:eastAsia="Times New Roman" w:hAnsi="Arial" w:cs="Arial"/>
          <w:lang w:val="en" w:eastAsia="en-GB"/>
        </w:rPr>
      </w:pPr>
      <w:r w:rsidRPr="007A12E8">
        <w:rPr>
          <w:rFonts w:ascii="Arial" w:eastAsia="Times New Roman" w:hAnsi="Arial" w:cs="Arial"/>
          <w:lang w:val="en" w:eastAsia="en-GB"/>
        </w:rPr>
        <w:t>any legal requirements that the charity must comply with, including fundraising regulations, and restrictions on commercial trading</w:t>
      </w:r>
    </w:p>
    <w:p w:rsidR="00B46C8E" w:rsidRPr="007A12E8" w:rsidRDefault="00B46C8E" w:rsidP="00D05AB8">
      <w:pPr>
        <w:numPr>
          <w:ilvl w:val="0"/>
          <w:numId w:val="3"/>
        </w:numPr>
        <w:spacing w:after="0" w:line="276" w:lineRule="auto"/>
        <w:rPr>
          <w:rFonts w:ascii="Arial" w:eastAsia="Times New Roman" w:hAnsi="Arial" w:cs="Arial"/>
          <w:highlight w:val="yellow"/>
          <w:lang w:val="en" w:eastAsia="en-GB"/>
        </w:rPr>
      </w:pPr>
      <w:r w:rsidRPr="007A12E8">
        <w:rPr>
          <w:rFonts w:ascii="Arial" w:eastAsia="Times New Roman" w:hAnsi="Arial" w:cs="Arial"/>
          <w:highlight w:val="yellow"/>
          <w:lang w:val="en" w:eastAsia="en-GB"/>
        </w:rPr>
        <w:t>any potential reputational issues</w:t>
      </w:r>
    </w:p>
    <w:p w:rsidR="00B46C8E" w:rsidRPr="007A12E8" w:rsidRDefault="00B46C8E" w:rsidP="00D05AB8">
      <w:pPr>
        <w:numPr>
          <w:ilvl w:val="0"/>
          <w:numId w:val="3"/>
        </w:numPr>
        <w:spacing w:after="0" w:line="276" w:lineRule="auto"/>
        <w:rPr>
          <w:rFonts w:ascii="Arial" w:eastAsia="Times New Roman" w:hAnsi="Arial" w:cs="Arial"/>
          <w:lang w:val="en" w:eastAsia="en-GB"/>
        </w:rPr>
      </w:pPr>
      <w:r w:rsidRPr="007A12E8">
        <w:rPr>
          <w:rFonts w:ascii="Arial" w:eastAsia="Times New Roman" w:hAnsi="Arial" w:cs="Arial"/>
          <w:lang w:val="en" w:eastAsia="en-GB"/>
        </w:rPr>
        <w:t>whether you need advice</w:t>
      </w:r>
      <w:r w:rsidR="00E04920" w:rsidRPr="007A12E8">
        <w:rPr>
          <w:rFonts w:ascii="Arial" w:eastAsia="Times New Roman" w:hAnsi="Arial" w:cs="Arial"/>
          <w:lang w:val="en" w:eastAsia="en-GB"/>
        </w:rPr>
        <w:t>’</w:t>
      </w:r>
    </w:p>
    <w:p w:rsidR="00B46C8E" w:rsidRPr="00E84CA3" w:rsidRDefault="00B46C8E" w:rsidP="00D05AB8">
      <w:pPr>
        <w:pStyle w:val="Heading1"/>
        <w:spacing w:before="0" w:beforeAutospacing="0" w:after="0" w:afterAutospacing="0" w:line="276" w:lineRule="auto"/>
        <w:rPr>
          <w:rFonts w:ascii="Arial" w:hAnsi="Arial" w:cs="Arial"/>
          <w:b w:val="0"/>
          <w:sz w:val="18"/>
          <w:szCs w:val="18"/>
          <w:lang w:val="en"/>
        </w:rPr>
      </w:pPr>
      <w:r w:rsidRPr="00E84CA3">
        <w:rPr>
          <w:rFonts w:ascii="Arial" w:hAnsi="Arial" w:cs="Arial"/>
          <w:b w:val="0"/>
          <w:sz w:val="18"/>
          <w:szCs w:val="18"/>
          <w:lang w:val="en"/>
        </w:rPr>
        <w:t>(</w:t>
      </w:r>
      <w:proofErr w:type="gramStart"/>
      <w:r w:rsidRPr="00E84CA3">
        <w:rPr>
          <w:rFonts w:ascii="Arial" w:hAnsi="Arial" w:cs="Arial"/>
          <w:b w:val="0"/>
          <w:sz w:val="18"/>
          <w:szCs w:val="18"/>
          <w:lang w:val="en"/>
        </w:rPr>
        <w:t>extract</w:t>
      </w:r>
      <w:proofErr w:type="gramEnd"/>
      <w:r w:rsidRPr="00E84CA3">
        <w:rPr>
          <w:rFonts w:ascii="Arial" w:hAnsi="Arial" w:cs="Arial"/>
          <w:b w:val="0"/>
          <w:sz w:val="18"/>
          <w:szCs w:val="18"/>
          <w:lang w:val="en"/>
        </w:rPr>
        <w:t xml:space="preserve"> from:</w:t>
      </w:r>
      <w:r w:rsidR="00386C2E" w:rsidRPr="00E84CA3">
        <w:rPr>
          <w:rFonts w:ascii="Arial" w:hAnsi="Arial" w:cs="Arial"/>
          <w:b w:val="0"/>
          <w:sz w:val="18"/>
          <w:szCs w:val="18"/>
          <w:lang w:val="en"/>
        </w:rPr>
        <w:t xml:space="preserve"> ‘</w:t>
      </w:r>
      <w:r w:rsidRPr="00E84CA3">
        <w:rPr>
          <w:rFonts w:ascii="Arial" w:hAnsi="Arial" w:cs="Arial"/>
          <w:b w:val="0"/>
          <w:sz w:val="18"/>
          <w:szCs w:val="18"/>
          <w:lang w:val="en"/>
        </w:rPr>
        <w:t xml:space="preserve">The essential </w:t>
      </w:r>
      <w:r w:rsidR="009E0E81" w:rsidRPr="00E84CA3">
        <w:rPr>
          <w:rFonts w:ascii="Arial" w:hAnsi="Arial" w:cs="Arial"/>
          <w:b w:val="0"/>
          <w:sz w:val="18"/>
          <w:szCs w:val="18"/>
          <w:lang w:val="en"/>
        </w:rPr>
        <w:t>Trustee</w:t>
      </w:r>
      <w:r w:rsidRPr="00E84CA3">
        <w:rPr>
          <w:rFonts w:ascii="Arial" w:hAnsi="Arial" w:cs="Arial"/>
          <w:b w:val="0"/>
          <w:sz w:val="18"/>
          <w:szCs w:val="18"/>
          <w:lang w:val="en"/>
        </w:rPr>
        <w:t>; what you need to know, what you need to do</w:t>
      </w:r>
      <w:r w:rsidR="00386C2E" w:rsidRPr="00E84CA3">
        <w:rPr>
          <w:rFonts w:ascii="Arial" w:hAnsi="Arial" w:cs="Arial"/>
          <w:b w:val="0"/>
          <w:sz w:val="18"/>
          <w:szCs w:val="18"/>
          <w:lang w:val="en"/>
        </w:rPr>
        <w:t>’</w:t>
      </w:r>
      <w:r w:rsidRPr="00E84CA3">
        <w:rPr>
          <w:rFonts w:ascii="Arial" w:hAnsi="Arial" w:cs="Arial"/>
          <w:b w:val="0"/>
          <w:sz w:val="18"/>
          <w:szCs w:val="18"/>
          <w:lang w:val="en"/>
        </w:rPr>
        <w:t>, Charity Commission, July 2015)</w:t>
      </w:r>
    </w:p>
    <w:p w:rsidR="00E04920" w:rsidRDefault="00E04920" w:rsidP="00D05AB8">
      <w:pPr>
        <w:spacing w:after="0" w:line="276" w:lineRule="auto"/>
        <w:rPr>
          <w:rFonts w:ascii="Arial" w:hAnsi="Arial" w:cs="Arial"/>
          <w:lang w:val="en"/>
        </w:rPr>
      </w:pPr>
    </w:p>
    <w:p w:rsidR="00D05AB8" w:rsidRDefault="00D05AB8" w:rsidP="00D05AB8">
      <w:pPr>
        <w:spacing w:after="0" w:line="276" w:lineRule="auto"/>
        <w:rPr>
          <w:rFonts w:ascii="Arial" w:hAnsi="Arial" w:cs="Arial"/>
          <w:lang w:val="en"/>
        </w:rPr>
      </w:pPr>
      <w:bookmarkStart w:id="0" w:name="_GoBack"/>
      <w:bookmarkEnd w:id="0"/>
    </w:p>
    <w:p w:rsidR="00E04920" w:rsidRPr="00E04920" w:rsidRDefault="00E04920" w:rsidP="00D05AB8">
      <w:pPr>
        <w:pStyle w:val="ListParagraph"/>
        <w:numPr>
          <w:ilvl w:val="0"/>
          <w:numId w:val="5"/>
        </w:numPr>
        <w:spacing w:after="0" w:line="276" w:lineRule="auto"/>
        <w:rPr>
          <w:rFonts w:ascii="Arial" w:eastAsia="Times New Roman" w:hAnsi="Arial" w:cs="Arial"/>
          <w:lang w:val="en" w:eastAsia="en-GB"/>
        </w:rPr>
      </w:pPr>
      <w:r w:rsidRPr="00E04920">
        <w:rPr>
          <w:rFonts w:ascii="Arial" w:eastAsia="Times New Roman" w:hAnsi="Arial" w:cs="Arial"/>
          <w:b/>
          <w:bCs/>
          <w:lang w:val="en" w:eastAsia="en-GB"/>
        </w:rPr>
        <w:t>Acceptance/Refusal of Donations</w:t>
      </w:r>
    </w:p>
    <w:p w:rsidR="00E04920" w:rsidRDefault="00E04920" w:rsidP="00D05AB8">
      <w:pPr>
        <w:spacing w:after="0" w:line="276" w:lineRule="auto"/>
        <w:rPr>
          <w:rFonts w:ascii="Arial" w:hAnsi="Arial" w:cs="Arial"/>
          <w:lang w:val="en"/>
        </w:rPr>
      </w:pPr>
      <w:r w:rsidRPr="009D5738">
        <w:rPr>
          <w:rFonts w:ascii="Arial" w:hAnsi="Arial" w:cs="Arial"/>
          <w:lang w:val="en"/>
        </w:rPr>
        <w:t>The l</w:t>
      </w:r>
      <w:r w:rsidR="00E84CA3">
        <w:rPr>
          <w:rFonts w:ascii="Arial" w:hAnsi="Arial" w:cs="Arial"/>
          <w:lang w:val="en"/>
        </w:rPr>
        <w:t>egal principles r</w:t>
      </w:r>
      <w:r w:rsidRPr="009D5738">
        <w:rPr>
          <w:rFonts w:ascii="Arial" w:hAnsi="Arial" w:cs="Arial"/>
          <w:lang w:val="en"/>
        </w:rPr>
        <w:t xml:space="preserve">equire </w:t>
      </w:r>
      <w:r w:rsidR="009E0E81">
        <w:rPr>
          <w:rFonts w:ascii="Arial" w:hAnsi="Arial" w:cs="Arial"/>
          <w:lang w:val="en"/>
        </w:rPr>
        <w:t>Trustee</w:t>
      </w:r>
      <w:r w:rsidRPr="009D5738">
        <w:rPr>
          <w:rFonts w:ascii="Arial" w:hAnsi="Arial" w:cs="Arial"/>
          <w:lang w:val="en"/>
        </w:rPr>
        <w:t>s</w:t>
      </w:r>
      <w:r w:rsidR="007A12E8">
        <w:rPr>
          <w:rFonts w:ascii="Arial" w:hAnsi="Arial" w:cs="Arial"/>
          <w:lang w:val="en"/>
        </w:rPr>
        <w:t xml:space="preserve"> </w:t>
      </w:r>
      <w:r w:rsidRPr="009E0E81">
        <w:rPr>
          <w:rFonts w:ascii="Arial" w:hAnsi="Arial" w:cs="Arial"/>
          <w:lang w:val="en"/>
        </w:rPr>
        <w:t>to consider which course</w:t>
      </w:r>
      <w:r w:rsidRPr="009D5738">
        <w:rPr>
          <w:rFonts w:ascii="Arial" w:hAnsi="Arial" w:cs="Arial"/>
          <w:lang w:val="en"/>
        </w:rPr>
        <w:t xml:space="preserve"> will, taking an overall view, be in the charity’s best interests. The law allows practical </w:t>
      </w:r>
      <w:r w:rsidR="00E84CA3">
        <w:rPr>
          <w:rFonts w:ascii="Arial" w:hAnsi="Arial" w:cs="Arial"/>
          <w:lang w:val="en"/>
        </w:rPr>
        <w:t xml:space="preserve">&amp; </w:t>
      </w:r>
      <w:r w:rsidRPr="009D5738">
        <w:rPr>
          <w:rFonts w:ascii="Arial" w:hAnsi="Arial" w:cs="Arial"/>
          <w:lang w:val="en"/>
        </w:rPr>
        <w:t xml:space="preserve">ethical factors to be taken into account </w:t>
      </w:r>
      <w:r w:rsidR="007A12E8">
        <w:rPr>
          <w:rFonts w:ascii="Arial" w:hAnsi="Arial" w:cs="Arial"/>
          <w:lang w:val="en"/>
        </w:rPr>
        <w:t xml:space="preserve">as long as </w:t>
      </w:r>
      <w:r w:rsidRPr="009D5738">
        <w:rPr>
          <w:rFonts w:ascii="Arial" w:hAnsi="Arial" w:cs="Arial"/>
          <w:lang w:val="en"/>
        </w:rPr>
        <w:t>they are likely to affect the specific interests of the charity.</w:t>
      </w:r>
    </w:p>
    <w:p w:rsidR="00E04920" w:rsidRDefault="00E04920" w:rsidP="00D05AB8">
      <w:pPr>
        <w:spacing w:after="0" w:line="276" w:lineRule="auto"/>
        <w:rPr>
          <w:rFonts w:ascii="Arial" w:hAnsi="Arial" w:cs="Arial"/>
        </w:rPr>
      </w:pPr>
    </w:p>
    <w:p w:rsidR="00E04920" w:rsidRDefault="005F2D5A" w:rsidP="00D05AB8">
      <w:pPr>
        <w:spacing w:after="0" w:line="276" w:lineRule="auto"/>
        <w:rPr>
          <w:rFonts w:ascii="Arial" w:hAnsi="Arial" w:cs="Arial"/>
        </w:rPr>
      </w:pPr>
      <w:r>
        <w:rPr>
          <w:rFonts w:ascii="Arial" w:eastAsia="Times New Roman" w:hAnsi="Arial" w:cs="Arial"/>
          <w:lang w:val="en" w:eastAsia="en-GB"/>
        </w:rPr>
        <w:t>W</w:t>
      </w:r>
      <w:r w:rsidRPr="003924BE">
        <w:rPr>
          <w:rFonts w:ascii="Arial" w:eastAsia="Times New Roman" w:hAnsi="Arial" w:cs="Arial"/>
          <w:lang w:val="en" w:eastAsia="en-GB"/>
        </w:rPr>
        <w:t>here it can be shown clearly that the cost</w:t>
      </w:r>
      <w:r w:rsidR="00386C2E">
        <w:rPr>
          <w:rFonts w:ascii="Arial" w:eastAsia="Times New Roman" w:hAnsi="Arial" w:cs="Arial"/>
          <w:lang w:val="en" w:eastAsia="en-GB"/>
        </w:rPr>
        <w:t xml:space="preserve">, e.g. in reputation, </w:t>
      </w:r>
      <w:r w:rsidRPr="003924BE">
        <w:rPr>
          <w:rFonts w:ascii="Arial" w:eastAsia="Times New Roman" w:hAnsi="Arial" w:cs="Arial"/>
          <w:lang w:val="en" w:eastAsia="en-GB"/>
        </w:rPr>
        <w:t xml:space="preserve"> to the charity of accepting a donation will be greater than the value of the donation itself, the </w:t>
      </w:r>
      <w:r w:rsidR="009E0E81">
        <w:rPr>
          <w:rFonts w:ascii="Arial" w:eastAsia="Times New Roman" w:hAnsi="Arial" w:cs="Arial"/>
          <w:lang w:val="en" w:eastAsia="en-GB"/>
        </w:rPr>
        <w:t>Trustee</w:t>
      </w:r>
      <w:r w:rsidRPr="003924BE">
        <w:rPr>
          <w:rFonts w:ascii="Arial" w:eastAsia="Times New Roman" w:hAnsi="Arial" w:cs="Arial"/>
          <w:lang w:val="en" w:eastAsia="en-GB"/>
        </w:rPr>
        <w:t>s</w:t>
      </w:r>
      <w:r w:rsidR="00386C2E">
        <w:rPr>
          <w:rFonts w:ascii="Arial" w:eastAsia="Times New Roman" w:hAnsi="Arial" w:cs="Arial"/>
          <w:lang w:val="en" w:eastAsia="en-GB"/>
        </w:rPr>
        <w:t xml:space="preserve">, </w:t>
      </w:r>
      <w:r w:rsidRPr="003924BE">
        <w:rPr>
          <w:rFonts w:ascii="Arial" w:eastAsia="Times New Roman" w:hAnsi="Arial" w:cs="Arial"/>
          <w:lang w:val="en" w:eastAsia="en-GB"/>
        </w:rPr>
        <w:t>in promoting the best interests of the charity</w:t>
      </w:r>
      <w:r w:rsidR="00386C2E">
        <w:rPr>
          <w:rFonts w:ascii="Arial" w:eastAsia="Times New Roman" w:hAnsi="Arial" w:cs="Arial"/>
          <w:lang w:val="en" w:eastAsia="en-GB"/>
        </w:rPr>
        <w:t>,</w:t>
      </w:r>
      <w:r w:rsidRPr="003924BE">
        <w:rPr>
          <w:rFonts w:ascii="Arial" w:eastAsia="Times New Roman" w:hAnsi="Arial" w:cs="Arial"/>
          <w:lang w:val="en" w:eastAsia="en-GB"/>
        </w:rPr>
        <w:t xml:space="preserve"> can refuse the donation.</w:t>
      </w:r>
      <w:r>
        <w:rPr>
          <w:rFonts w:ascii="Arial" w:eastAsia="Times New Roman" w:hAnsi="Arial" w:cs="Arial"/>
          <w:lang w:val="en" w:eastAsia="en-GB"/>
        </w:rPr>
        <w:t xml:space="preserve"> </w:t>
      </w:r>
      <w:r w:rsidR="009E0E81">
        <w:rPr>
          <w:rFonts w:ascii="Arial" w:hAnsi="Arial" w:cs="Arial"/>
        </w:rPr>
        <w:t>Trustee</w:t>
      </w:r>
      <w:r w:rsidR="00E04920" w:rsidRPr="009D5738">
        <w:rPr>
          <w:rFonts w:ascii="Arial" w:hAnsi="Arial" w:cs="Arial"/>
        </w:rPr>
        <w:t xml:space="preserve">s </w:t>
      </w:r>
      <w:r>
        <w:rPr>
          <w:rFonts w:ascii="Arial" w:hAnsi="Arial" w:cs="Arial"/>
        </w:rPr>
        <w:t xml:space="preserve">will </w:t>
      </w:r>
      <w:r w:rsidR="00E04920" w:rsidRPr="009D5738">
        <w:rPr>
          <w:rFonts w:ascii="Arial" w:hAnsi="Arial" w:cs="Arial"/>
        </w:rPr>
        <w:t>need to have at least a reasonable expectation of detriment</w:t>
      </w:r>
      <w:r w:rsidR="003001C2">
        <w:rPr>
          <w:rFonts w:ascii="Arial" w:hAnsi="Arial" w:cs="Arial"/>
        </w:rPr>
        <w:t xml:space="preserve"> arising, </w:t>
      </w:r>
      <w:r w:rsidR="00E04920" w:rsidRPr="009D5738">
        <w:rPr>
          <w:rFonts w:ascii="Arial" w:hAnsi="Arial" w:cs="Arial"/>
        </w:rPr>
        <w:t>e.g. reputational issue</w:t>
      </w:r>
      <w:r w:rsidR="003001C2">
        <w:rPr>
          <w:rFonts w:ascii="Arial" w:hAnsi="Arial" w:cs="Arial"/>
        </w:rPr>
        <w:t>,</w:t>
      </w:r>
      <w:r w:rsidR="00E04920" w:rsidRPr="009D5738">
        <w:rPr>
          <w:rFonts w:ascii="Arial" w:hAnsi="Arial" w:cs="Arial"/>
        </w:rPr>
        <w:t xml:space="preserve"> before taking it into account in </w:t>
      </w:r>
      <w:r w:rsidR="007A12E8">
        <w:rPr>
          <w:rFonts w:ascii="Arial" w:hAnsi="Arial" w:cs="Arial"/>
        </w:rPr>
        <w:t>their decision</w:t>
      </w:r>
      <w:r w:rsidR="003001C2">
        <w:rPr>
          <w:rFonts w:ascii="Arial" w:hAnsi="Arial" w:cs="Arial"/>
        </w:rPr>
        <w:t xml:space="preserve">. </w:t>
      </w:r>
    </w:p>
    <w:p w:rsidR="00E04920" w:rsidRDefault="00E04920" w:rsidP="00D05AB8">
      <w:pPr>
        <w:spacing w:after="0" w:line="276" w:lineRule="auto"/>
        <w:rPr>
          <w:rFonts w:ascii="Arial" w:eastAsia="Times New Roman" w:hAnsi="Arial" w:cs="Arial"/>
          <w:lang w:val="en" w:eastAsia="en-GB"/>
        </w:rPr>
      </w:pPr>
    </w:p>
    <w:p w:rsidR="00E04920" w:rsidRDefault="00E04920" w:rsidP="00D05AB8">
      <w:pPr>
        <w:spacing w:after="0" w:line="276" w:lineRule="auto"/>
        <w:rPr>
          <w:rFonts w:ascii="Arial" w:hAnsi="Arial" w:cs="Arial"/>
          <w:lang w:val="en"/>
        </w:rPr>
      </w:pPr>
      <w:r w:rsidRPr="003924BE">
        <w:rPr>
          <w:rFonts w:ascii="Arial" w:eastAsia="Times New Roman" w:hAnsi="Arial" w:cs="Arial"/>
          <w:lang w:val="en" w:eastAsia="en-GB"/>
        </w:rPr>
        <w:t>Where the potential donor is a</w:t>
      </w:r>
      <w:r>
        <w:rPr>
          <w:rFonts w:ascii="Arial" w:eastAsia="Times New Roman" w:hAnsi="Arial" w:cs="Arial"/>
          <w:lang w:val="en" w:eastAsia="en-GB"/>
        </w:rPr>
        <w:t xml:space="preserve">n </w:t>
      </w:r>
      <w:proofErr w:type="spellStart"/>
      <w:r>
        <w:rPr>
          <w:rFonts w:ascii="Arial" w:eastAsia="Times New Roman" w:hAnsi="Arial" w:cs="Arial"/>
          <w:lang w:val="en" w:eastAsia="en-GB"/>
        </w:rPr>
        <w:t>organisation</w:t>
      </w:r>
      <w:proofErr w:type="spellEnd"/>
      <w:r>
        <w:rPr>
          <w:rFonts w:ascii="Arial" w:eastAsia="Times New Roman" w:hAnsi="Arial" w:cs="Arial"/>
          <w:lang w:val="en" w:eastAsia="en-GB"/>
        </w:rPr>
        <w:t xml:space="preserve"> </w:t>
      </w:r>
      <w:r w:rsidRPr="003924BE">
        <w:rPr>
          <w:rFonts w:ascii="Arial" w:eastAsia="Times New Roman" w:hAnsi="Arial" w:cs="Arial"/>
          <w:lang w:val="en" w:eastAsia="en-GB"/>
        </w:rPr>
        <w:t xml:space="preserve">whose activities are not directly related to the charitable objects of the charity, but the charity nevertheless wishes to avoid association with the donor, great care should be exercised in coming to a decision. </w:t>
      </w:r>
      <w:r w:rsidRPr="009D5738">
        <w:rPr>
          <w:rFonts w:ascii="Arial" w:hAnsi="Arial" w:cs="Arial"/>
          <w:lang w:val="en"/>
        </w:rPr>
        <w:t xml:space="preserve">In such cases the </w:t>
      </w:r>
      <w:r w:rsidR="009E0E81">
        <w:rPr>
          <w:rFonts w:ascii="Arial" w:hAnsi="Arial" w:cs="Arial"/>
          <w:lang w:val="en"/>
        </w:rPr>
        <w:t>Trustee</w:t>
      </w:r>
      <w:r w:rsidRPr="009D5738">
        <w:rPr>
          <w:rFonts w:ascii="Arial" w:hAnsi="Arial" w:cs="Arial"/>
          <w:lang w:val="en"/>
        </w:rPr>
        <w:t>s are potentially answerable to the Charity Commission, and must be able to demonstrate clearly to the Charity Commission how ‘the best interests of the charity’ have been served in accepting or refusing the donation in question.</w:t>
      </w:r>
      <w:r w:rsidR="005F2D5A">
        <w:rPr>
          <w:rFonts w:ascii="Arial" w:hAnsi="Arial" w:cs="Arial"/>
          <w:lang w:val="en"/>
        </w:rPr>
        <w:t xml:space="preserve"> </w:t>
      </w:r>
      <w:r w:rsidRPr="009D5738">
        <w:rPr>
          <w:rFonts w:ascii="Arial" w:hAnsi="Arial" w:cs="Arial"/>
          <w:lang w:val="en"/>
        </w:rPr>
        <w:t xml:space="preserve">In making these judgements, </w:t>
      </w:r>
      <w:r w:rsidR="009E0E81">
        <w:rPr>
          <w:rFonts w:ascii="Arial" w:hAnsi="Arial" w:cs="Arial"/>
          <w:lang w:val="en"/>
        </w:rPr>
        <w:t>Trustee</w:t>
      </w:r>
      <w:r w:rsidRPr="009D5738">
        <w:rPr>
          <w:rFonts w:ascii="Arial" w:hAnsi="Arial" w:cs="Arial"/>
          <w:lang w:val="en"/>
        </w:rPr>
        <w:t xml:space="preserve">s must not allow individual political or commercial interests, </w:t>
      </w:r>
      <w:proofErr w:type="gramStart"/>
      <w:r w:rsidRPr="009D5738">
        <w:rPr>
          <w:rFonts w:ascii="Arial" w:hAnsi="Arial" w:cs="Arial"/>
          <w:lang w:val="en"/>
        </w:rPr>
        <w:t>nor personal</w:t>
      </w:r>
      <w:proofErr w:type="gramEnd"/>
      <w:r w:rsidRPr="009D5738">
        <w:rPr>
          <w:rFonts w:ascii="Arial" w:hAnsi="Arial" w:cs="Arial"/>
          <w:lang w:val="en"/>
        </w:rPr>
        <w:t xml:space="preserve"> views on political or ethical issues, which are not directly related to the interests of the charity, affect their judgement.</w:t>
      </w:r>
    </w:p>
    <w:p w:rsidR="00BC1A26" w:rsidRDefault="00BC1A26" w:rsidP="00D05AB8">
      <w:pPr>
        <w:spacing w:after="0" w:line="276" w:lineRule="auto"/>
        <w:rPr>
          <w:rFonts w:ascii="Arial" w:hAnsi="Arial" w:cs="Arial"/>
          <w:lang w:val="en"/>
        </w:rPr>
      </w:pPr>
    </w:p>
    <w:p w:rsidR="00D05AB8" w:rsidRDefault="00D05AB8" w:rsidP="00D05AB8">
      <w:pPr>
        <w:spacing w:after="0" w:line="276" w:lineRule="auto"/>
        <w:rPr>
          <w:rFonts w:ascii="Arial" w:hAnsi="Arial" w:cs="Arial"/>
          <w:lang w:val="en"/>
        </w:rPr>
      </w:pPr>
    </w:p>
    <w:p w:rsidR="00D05AB8" w:rsidRDefault="00D05AB8" w:rsidP="00D05AB8">
      <w:pPr>
        <w:spacing w:after="0" w:line="276" w:lineRule="auto"/>
        <w:rPr>
          <w:rFonts w:ascii="Arial" w:hAnsi="Arial" w:cs="Arial"/>
          <w:lang w:val="en"/>
        </w:rPr>
      </w:pPr>
    </w:p>
    <w:p w:rsidR="00E04920" w:rsidRPr="00963CEA" w:rsidRDefault="00E04920" w:rsidP="00D05AB8">
      <w:pPr>
        <w:pStyle w:val="ListParagraph"/>
        <w:numPr>
          <w:ilvl w:val="0"/>
          <w:numId w:val="5"/>
        </w:numPr>
        <w:spacing w:after="0" w:line="276" w:lineRule="auto"/>
        <w:rPr>
          <w:rFonts w:ascii="Arial" w:eastAsia="Times New Roman" w:hAnsi="Arial" w:cs="Arial"/>
          <w:lang w:val="en" w:eastAsia="en-GB"/>
        </w:rPr>
      </w:pPr>
      <w:r w:rsidRPr="00E04920">
        <w:rPr>
          <w:rFonts w:ascii="Arial" w:hAnsi="Arial" w:cs="Arial"/>
          <w:b/>
          <w:lang w:val="en"/>
        </w:rPr>
        <w:t xml:space="preserve">Criteria for </w:t>
      </w:r>
      <w:r>
        <w:rPr>
          <w:rFonts w:ascii="Arial" w:eastAsia="Times New Roman" w:hAnsi="Arial" w:cs="Arial"/>
          <w:b/>
          <w:bCs/>
          <w:lang w:val="en" w:eastAsia="en-GB"/>
        </w:rPr>
        <w:t xml:space="preserve">Acceptance/Refusal </w:t>
      </w:r>
      <w:r w:rsidRPr="00E04920">
        <w:rPr>
          <w:rFonts w:ascii="Arial" w:eastAsia="Times New Roman" w:hAnsi="Arial" w:cs="Arial"/>
          <w:b/>
          <w:bCs/>
          <w:lang w:val="en" w:eastAsia="en-GB"/>
        </w:rPr>
        <w:t>of Donations</w:t>
      </w:r>
    </w:p>
    <w:p w:rsidR="00963CEA" w:rsidRDefault="00963CEA" w:rsidP="00D05AB8">
      <w:pPr>
        <w:spacing w:after="0" w:line="276" w:lineRule="auto"/>
        <w:rPr>
          <w:rFonts w:ascii="Arial" w:eastAsia="Times New Roman" w:hAnsi="Arial" w:cs="Arial"/>
          <w:lang w:val="en" w:eastAsia="en-GB"/>
        </w:rPr>
      </w:pPr>
      <w:r>
        <w:rPr>
          <w:rFonts w:ascii="Arial" w:eastAsia="Times New Roman" w:hAnsi="Arial" w:cs="Arial"/>
          <w:lang w:val="en" w:eastAsia="en-GB"/>
        </w:rPr>
        <w:t xml:space="preserve">There are two main criteria for the Refusal of </w:t>
      </w:r>
      <w:r w:rsidR="00D05AB8">
        <w:rPr>
          <w:rFonts w:ascii="Arial" w:eastAsia="Times New Roman" w:hAnsi="Arial" w:cs="Arial"/>
          <w:lang w:val="en" w:eastAsia="en-GB"/>
        </w:rPr>
        <w:t>D</w:t>
      </w:r>
      <w:r>
        <w:rPr>
          <w:rFonts w:ascii="Arial" w:eastAsia="Times New Roman" w:hAnsi="Arial" w:cs="Arial"/>
          <w:lang w:val="en" w:eastAsia="en-GB"/>
        </w:rPr>
        <w:t>onations:</w:t>
      </w:r>
    </w:p>
    <w:p w:rsidR="00963CEA" w:rsidRPr="00963CEA" w:rsidRDefault="00963CEA" w:rsidP="00D05AB8">
      <w:pPr>
        <w:pStyle w:val="ListParagraph"/>
        <w:numPr>
          <w:ilvl w:val="0"/>
          <w:numId w:val="8"/>
        </w:numPr>
        <w:spacing w:after="0" w:line="276" w:lineRule="auto"/>
        <w:rPr>
          <w:rFonts w:ascii="Arial" w:eastAsia="Times New Roman" w:hAnsi="Arial" w:cs="Arial"/>
          <w:lang w:val="en" w:eastAsia="en-GB"/>
        </w:rPr>
      </w:pPr>
      <w:r w:rsidRPr="00963CEA">
        <w:rPr>
          <w:rFonts w:ascii="Arial" w:eastAsia="Times New Roman" w:hAnsi="Arial" w:cs="Arial"/>
          <w:lang w:val="en" w:eastAsia="en-GB"/>
        </w:rPr>
        <w:t>Relating to purpose of Chesil Sailability.</w:t>
      </w:r>
    </w:p>
    <w:p w:rsidR="00963CEA" w:rsidRDefault="00963CEA" w:rsidP="00D05AB8">
      <w:pPr>
        <w:spacing w:after="0" w:line="276" w:lineRule="auto"/>
        <w:rPr>
          <w:rFonts w:ascii="Arial" w:eastAsia="Times New Roman" w:hAnsi="Arial" w:cs="Arial"/>
          <w:lang w:val="en" w:eastAsia="en-GB"/>
        </w:rPr>
      </w:pPr>
      <w:r>
        <w:rPr>
          <w:rFonts w:ascii="Arial" w:eastAsia="Times New Roman" w:hAnsi="Arial" w:cs="Arial"/>
          <w:lang w:val="en" w:eastAsia="en-GB"/>
        </w:rPr>
        <w:t xml:space="preserve">Where a donation or grant is from an </w:t>
      </w:r>
      <w:proofErr w:type="spellStart"/>
      <w:r>
        <w:rPr>
          <w:rFonts w:ascii="Arial" w:eastAsia="Times New Roman" w:hAnsi="Arial" w:cs="Arial"/>
          <w:lang w:val="en" w:eastAsia="en-GB"/>
        </w:rPr>
        <w:t>organisation</w:t>
      </w:r>
      <w:proofErr w:type="spellEnd"/>
      <w:r>
        <w:rPr>
          <w:rFonts w:ascii="Arial" w:eastAsia="Times New Roman" w:hAnsi="Arial" w:cs="Arial"/>
          <w:lang w:val="en" w:eastAsia="en-GB"/>
        </w:rPr>
        <w:t xml:space="preserve"> which clearly discriminates against people with disabilities.</w:t>
      </w:r>
    </w:p>
    <w:p w:rsidR="00963CEA" w:rsidRPr="00963CEA" w:rsidRDefault="00963CEA" w:rsidP="00D05AB8">
      <w:pPr>
        <w:pStyle w:val="ListParagraph"/>
        <w:numPr>
          <w:ilvl w:val="0"/>
          <w:numId w:val="8"/>
        </w:numPr>
        <w:spacing w:after="0" w:line="276" w:lineRule="auto"/>
        <w:rPr>
          <w:rFonts w:ascii="Arial" w:eastAsia="Times New Roman" w:hAnsi="Arial" w:cs="Arial"/>
          <w:lang w:val="en" w:eastAsia="en-GB"/>
        </w:rPr>
      </w:pPr>
      <w:r w:rsidRPr="00963CEA">
        <w:rPr>
          <w:rFonts w:ascii="Arial" w:eastAsia="Times New Roman" w:hAnsi="Arial" w:cs="Arial"/>
          <w:lang w:val="en" w:eastAsia="en-GB"/>
        </w:rPr>
        <w:t>Reputational risk</w:t>
      </w:r>
    </w:p>
    <w:p w:rsidR="00963CEA" w:rsidRDefault="00963CEA" w:rsidP="00D05AB8">
      <w:pPr>
        <w:spacing w:after="0" w:line="276" w:lineRule="auto"/>
        <w:rPr>
          <w:rFonts w:ascii="Arial" w:eastAsia="Times New Roman" w:hAnsi="Arial" w:cs="Arial"/>
          <w:lang w:val="en" w:eastAsia="en-GB"/>
        </w:rPr>
      </w:pPr>
      <w:r>
        <w:rPr>
          <w:rFonts w:ascii="Arial" w:eastAsia="Times New Roman" w:hAnsi="Arial" w:cs="Arial"/>
          <w:lang w:val="en" w:eastAsia="en-GB"/>
        </w:rPr>
        <w:t xml:space="preserve">Where a </w:t>
      </w:r>
      <w:r>
        <w:rPr>
          <w:rFonts w:ascii="Arial" w:eastAsia="Times New Roman" w:hAnsi="Arial" w:cs="Arial"/>
          <w:lang w:val="en" w:eastAsia="en-GB"/>
        </w:rPr>
        <w:t xml:space="preserve">donation or grant is from an </w:t>
      </w:r>
      <w:proofErr w:type="spellStart"/>
      <w:r>
        <w:rPr>
          <w:rFonts w:ascii="Arial" w:eastAsia="Times New Roman" w:hAnsi="Arial" w:cs="Arial"/>
          <w:lang w:val="en" w:eastAsia="en-GB"/>
        </w:rPr>
        <w:t>organisation</w:t>
      </w:r>
      <w:proofErr w:type="spellEnd"/>
      <w:r w:rsidR="00D05AB8">
        <w:rPr>
          <w:rFonts w:ascii="Arial" w:eastAsia="Times New Roman" w:hAnsi="Arial" w:cs="Arial"/>
          <w:lang w:val="en" w:eastAsia="en-GB"/>
        </w:rPr>
        <w:t>,</w:t>
      </w:r>
      <w:r>
        <w:rPr>
          <w:rFonts w:ascii="Arial" w:eastAsia="Times New Roman" w:hAnsi="Arial" w:cs="Arial"/>
          <w:lang w:val="en" w:eastAsia="en-GB"/>
        </w:rPr>
        <w:t xml:space="preserve"> where there is or likely to be a clear reputational risk </w:t>
      </w:r>
      <w:r w:rsidR="00D05AB8">
        <w:rPr>
          <w:rFonts w:ascii="Arial" w:eastAsia="Times New Roman" w:hAnsi="Arial" w:cs="Arial"/>
          <w:lang w:val="en" w:eastAsia="en-GB"/>
        </w:rPr>
        <w:t xml:space="preserve">and negative publicity for </w:t>
      </w:r>
      <w:r>
        <w:rPr>
          <w:rFonts w:ascii="Arial" w:eastAsia="Times New Roman" w:hAnsi="Arial" w:cs="Arial"/>
          <w:lang w:val="en" w:eastAsia="en-GB"/>
        </w:rPr>
        <w:t xml:space="preserve">Chesil Sailability from accepting </w:t>
      </w:r>
      <w:r w:rsidR="00D05AB8">
        <w:rPr>
          <w:rFonts w:ascii="Arial" w:eastAsia="Times New Roman" w:hAnsi="Arial" w:cs="Arial"/>
          <w:lang w:val="en" w:eastAsia="en-GB"/>
        </w:rPr>
        <w:t xml:space="preserve">funding </w:t>
      </w:r>
      <w:r>
        <w:rPr>
          <w:rFonts w:ascii="Arial" w:eastAsia="Times New Roman" w:hAnsi="Arial" w:cs="Arial"/>
          <w:lang w:val="en" w:eastAsia="en-GB"/>
        </w:rPr>
        <w:t xml:space="preserve">from that </w:t>
      </w:r>
      <w:proofErr w:type="spellStart"/>
      <w:r>
        <w:rPr>
          <w:rFonts w:ascii="Arial" w:eastAsia="Times New Roman" w:hAnsi="Arial" w:cs="Arial"/>
          <w:lang w:val="en" w:eastAsia="en-GB"/>
        </w:rPr>
        <w:t>organisation</w:t>
      </w:r>
      <w:proofErr w:type="spellEnd"/>
      <w:r w:rsidR="00D05AB8">
        <w:rPr>
          <w:rFonts w:ascii="Arial" w:eastAsia="Times New Roman" w:hAnsi="Arial" w:cs="Arial"/>
          <w:lang w:val="en" w:eastAsia="en-GB"/>
        </w:rPr>
        <w:t>.</w:t>
      </w:r>
    </w:p>
    <w:p w:rsidR="00D05AB8" w:rsidRDefault="00D05AB8" w:rsidP="00D05AB8">
      <w:pPr>
        <w:spacing w:after="0" w:line="276" w:lineRule="auto"/>
        <w:rPr>
          <w:rFonts w:ascii="Arial" w:eastAsia="Times New Roman" w:hAnsi="Arial" w:cs="Arial"/>
          <w:lang w:val="en" w:eastAsia="en-GB"/>
        </w:rPr>
      </w:pPr>
    </w:p>
    <w:p w:rsidR="00D05AB8" w:rsidRDefault="00D05AB8" w:rsidP="00D05AB8">
      <w:pPr>
        <w:spacing w:after="0" w:line="276" w:lineRule="auto"/>
        <w:rPr>
          <w:rFonts w:ascii="Arial" w:eastAsia="Times New Roman" w:hAnsi="Arial" w:cs="Arial"/>
          <w:lang w:val="en" w:eastAsia="en-GB"/>
        </w:rPr>
      </w:pPr>
      <w:r>
        <w:rPr>
          <w:rFonts w:ascii="Arial" w:eastAsia="Times New Roman" w:hAnsi="Arial" w:cs="Arial"/>
          <w:lang w:val="en" w:eastAsia="en-GB"/>
        </w:rPr>
        <w:t>In assessing these, due diligence will be:</w:t>
      </w:r>
    </w:p>
    <w:p w:rsidR="00D05AB8" w:rsidRPr="00D05AB8" w:rsidRDefault="00D05AB8" w:rsidP="00D05AB8">
      <w:pPr>
        <w:pStyle w:val="ListParagraph"/>
        <w:numPr>
          <w:ilvl w:val="0"/>
          <w:numId w:val="8"/>
        </w:numPr>
        <w:spacing w:after="0" w:line="276" w:lineRule="auto"/>
        <w:rPr>
          <w:rFonts w:ascii="Arial" w:eastAsia="Times New Roman" w:hAnsi="Arial" w:cs="Arial"/>
          <w:lang w:val="en" w:eastAsia="en-GB"/>
        </w:rPr>
      </w:pPr>
      <w:r w:rsidRPr="00D05AB8">
        <w:rPr>
          <w:rFonts w:ascii="Arial" w:eastAsia="Times New Roman" w:hAnsi="Arial" w:cs="Arial"/>
          <w:lang w:val="en" w:eastAsia="en-GB"/>
        </w:rPr>
        <w:t>Looking at the Companies House website or equivalent</w:t>
      </w:r>
    </w:p>
    <w:p w:rsidR="00D05AB8" w:rsidRPr="00D05AB8" w:rsidRDefault="00D05AB8" w:rsidP="00D05AB8">
      <w:pPr>
        <w:pStyle w:val="ListParagraph"/>
        <w:numPr>
          <w:ilvl w:val="0"/>
          <w:numId w:val="8"/>
        </w:numPr>
        <w:spacing w:after="0" w:line="276" w:lineRule="auto"/>
        <w:rPr>
          <w:rFonts w:ascii="Arial" w:eastAsia="Times New Roman" w:hAnsi="Arial" w:cs="Arial"/>
          <w:lang w:val="en" w:eastAsia="en-GB"/>
        </w:rPr>
      </w:pPr>
      <w:r w:rsidRPr="00D05AB8">
        <w:rPr>
          <w:rFonts w:ascii="Arial" w:eastAsia="Times New Roman" w:hAnsi="Arial" w:cs="Arial"/>
          <w:lang w:val="en" w:eastAsia="en-GB"/>
        </w:rPr>
        <w:t>Doing a simple Google search and looking at the first two pages which come up</w:t>
      </w:r>
    </w:p>
    <w:p w:rsidR="00D05AB8" w:rsidRDefault="00D05AB8" w:rsidP="00D05AB8">
      <w:pPr>
        <w:spacing w:after="0" w:line="276" w:lineRule="auto"/>
        <w:rPr>
          <w:rFonts w:ascii="Arial" w:eastAsia="Times New Roman" w:hAnsi="Arial" w:cs="Arial"/>
          <w:lang w:val="en" w:eastAsia="en-GB"/>
        </w:rPr>
      </w:pPr>
    </w:p>
    <w:p w:rsidR="00D05AB8" w:rsidRDefault="00D05AB8" w:rsidP="00D05AB8">
      <w:pPr>
        <w:spacing w:after="0" w:line="276" w:lineRule="auto"/>
        <w:rPr>
          <w:rFonts w:ascii="Arial" w:eastAsia="Times New Roman" w:hAnsi="Arial" w:cs="Arial"/>
          <w:lang w:val="en" w:eastAsia="en-GB"/>
        </w:rPr>
      </w:pPr>
      <w:r>
        <w:rPr>
          <w:rFonts w:ascii="Arial" w:eastAsia="Times New Roman" w:hAnsi="Arial" w:cs="Arial"/>
          <w:lang w:val="en" w:eastAsia="en-GB"/>
        </w:rPr>
        <w:t>Any decisions to refuse a grant or Donation will be made by the Board of Trustees, and that decision, with the reasons, will be recorded</w:t>
      </w:r>
    </w:p>
    <w:p w:rsidR="00D05AB8" w:rsidRDefault="00D05AB8" w:rsidP="00D05AB8">
      <w:pPr>
        <w:spacing w:after="0" w:line="276" w:lineRule="auto"/>
        <w:rPr>
          <w:rFonts w:ascii="Arial" w:eastAsia="Times New Roman" w:hAnsi="Arial" w:cs="Arial"/>
          <w:lang w:val="en" w:eastAsia="en-GB"/>
        </w:rPr>
      </w:pPr>
    </w:p>
    <w:p w:rsidR="00963CEA" w:rsidRDefault="00D05AB8" w:rsidP="00D05AB8">
      <w:pPr>
        <w:spacing w:after="0" w:line="276" w:lineRule="auto"/>
        <w:rPr>
          <w:rFonts w:ascii="Arial" w:eastAsia="Times New Roman" w:hAnsi="Arial" w:cs="Arial"/>
          <w:lang w:val="en" w:eastAsia="en-GB"/>
        </w:rPr>
      </w:pPr>
      <w:proofErr w:type="spellStart"/>
      <w:r>
        <w:rPr>
          <w:rFonts w:ascii="Arial" w:eastAsia="Times New Roman" w:hAnsi="Arial" w:cs="Arial"/>
          <w:lang w:val="en" w:eastAsia="en-GB"/>
        </w:rPr>
        <w:t>HdeIongh</w:t>
      </w:r>
      <w:proofErr w:type="spellEnd"/>
    </w:p>
    <w:p w:rsidR="00D05AB8" w:rsidRPr="00963CEA" w:rsidRDefault="00D05AB8" w:rsidP="00D05AB8">
      <w:pPr>
        <w:spacing w:after="0" w:line="276" w:lineRule="auto"/>
        <w:rPr>
          <w:rFonts w:ascii="Arial" w:eastAsia="Times New Roman" w:hAnsi="Arial" w:cs="Arial"/>
          <w:lang w:val="en" w:eastAsia="en-GB"/>
        </w:rPr>
      </w:pPr>
      <w:r>
        <w:rPr>
          <w:rFonts w:ascii="Arial" w:eastAsia="Times New Roman" w:hAnsi="Arial" w:cs="Arial"/>
          <w:lang w:val="en" w:eastAsia="en-GB"/>
        </w:rPr>
        <w:t>1/3/2018</w:t>
      </w:r>
    </w:p>
    <w:sectPr w:rsidR="00D05AB8" w:rsidRPr="00963CEA" w:rsidSect="00BC1A26">
      <w:footerReference w:type="default" r:id="rId7"/>
      <w:pgSz w:w="16838" w:h="11906" w:orient="landscape"/>
      <w:pgMar w:top="136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8E" w:rsidRDefault="002D008E" w:rsidP="005F2D5A">
      <w:pPr>
        <w:spacing w:after="0" w:line="240" w:lineRule="auto"/>
      </w:pPr>
      <w:r>
        <w:separator/>
      </w:r>
    </w:p>
  </w:endnote>
  <w:endnote w:type="continuationSeparator" w:id="0">
    <w:p w:rsidR="002D008E" w:rsidRDefault="002D008E" w:rsidP="005F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4C" w:rsidRDefault="0088344C" w:rsidP="0088344C">
    <w:pPr>
      <w:pStyle w:val="Footer"/>
    </w:pPr>
    <w:r>
      <w:t>Hugh de Iongh, January 2018</w:t>
    </w:r>
    <w:r>
      <w:tab/>
      <w:t xml:space="preserve">                                                                                           </w:t>
    </w:r>
    <w:sdt>
      <w:sdtPr>
        <w:id w:val="6062357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059B">
          <w:rPr>
            <w:noProof/>
          </w:rPr>
          <w:t>2</w:t>
        </w:r>
        <w:r>
          <w:rPr>
            <w:noProof/>
          </w:rPr>
          <w:fldChar w:fldCharType="end"/>
        </w:r>
      </w:sdtContent>
    </w:sdt>
  </w:p>
  <w:p w:rsidR="0067273F" w:rsidRDefault="00672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8E" w:rsidRDefault="002D008E" w:rsidP="005F2D5A">
      <w:pPr>
        <w:spacing w:after="0" w:line="240" w:lineRule="auto"/>
      </w:pPr>
      <w:r>
        <w:separator/>
      </w:r>
    </w:p>
  </w:footnote>
  <w:footnote w:type="continuationSeparator" w:id="0">
    <w:p w:rsidR="002D008E" w:rsidRDefault="002D008E" w:rsidP="005F2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0E9"/>
    <w:multiLevelType w:val="multilevel"/>
    <w:tmpl w:val="BCAC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7A4"/>
    <w:multiLevelType w:val="multilevel"/>
    <w:tmpl w:val="0EF4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D58B9"/>
    <w:multiLevelType w:val="multilevel"/>
    <w:tmpl w:val="ED24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24713"/>
    <w:multiLevelType w:val="multilevel"/>
    <w:tmpl w:val="CCA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34B60"/>
    <w:multiLevelType w:val="hybridMultilevel"/>
    <w:tmpl w:val="1EFC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B4A01"/>
    <w:multiLevelType w:val="hybridMultilevel"/>
    <w:tmpl w:val="D8B8876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DB4807"/>
    <w:multiLevelType w:val="hybridMultilevel"/>
    <w:tmpl w:val="F484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74EF2"/>
    <w:multiLevelType w:val="hybridMultilevel"/>
    <w:tmpl w:val="D61A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BC"/>
    <w:rsid w:val="0005059B"/>
    <w:rsid w:val="00197431"/>
    <w:rsid w:val="001B0302"/>
    <w:rsid w:val="001E5B33"/>
    <w:rsid w:val="00247346"/>
    <w:rsid w:val="002D008E"/>
    <w:rsid w:val="003001C2"/>
    <w:rsid w:val="003648BC"/>
    <w:rsid w:val="00386C2E"/>
    <w:rsid w:val="00436775"/>
    <w:rsid w:val="005F2D5A"/>
    <w:rsid w:val="0067273F"/>
    <w:rsid w:val="006C2778"/>
    <w:rsid w:val="007A12E8"/>
    <w:rsid w:val="0088344C"/>
    <w:rsid w:val="00963CEA"/>
    <w:rsid w:val="009E0E81"/>
    <w:rsid w:val="00B46C8E"/>
    <w:rsid w:val="00B65838"/>
    <w:rsid w:val="00BC1A26"/>
    <w:rsid w:val="00C95F22"/>
    <w:rsid w:val="00D05AB8"/>
    <w:rsid w:val="00D43E13"/>
    <w:rsid w:val="00DB09F6"/>
    <w:rsid w:val="00E04920"/>
    <w:rsid w:val="00E84CA3"/>
    <w:rsid w:val="00F00CD5"/>
    <w:rsid w:val="00FC136C"/>
    <w:rsid w:val="00FD4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60FF7-68B0-48BE-8F98-9DA51CD8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648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8B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648BC"/>
    <w:rPr>
      <w:rFonts w:ascii="Times New Roman" w:eastAsia="Times New Roman" w:hAnsi="Times New Roman" w:cs="Times New Roman"/>
      <w:b/>
      <w:bCs/>
      <w:sz w:val="27"/>
      <w:szCs w:val="27"/>
      <w:lang w:eastAsia="en-GB"/>
    </w:rPr>
  </w:style>
  <w:style w:type="paragraph" w:customStyle="1" w:styleId="entry-meta">
    <w:name w:val="entry-meta"/>
    <w:basedOn w:val="Normal"/>
    <w:rsid w:val="003648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3648BC"/>
  </w:style>
  <w:style w:type="character" w:styleId="Hyperlink">
    <w:name w:val="Hyperlink"/>
    <w:basedOn w:val="DefaultParagraphFont"/>
    <w:uiPriority w:val="99"/>
    <w:semiHidden/>
    <w:unhideWhenUsed/>
    <w:rsid w:val="003648BC"/>
    <w:rPr>
      <w:color w:val="0000FF"/>
      <w:u w:val="single"/>
    </w:rPr>
  </w:style>
  <w:style w:type="character" w:customStyle="1" w:styleId="entry-author-name">
    <w:name w:val="entry-author-name"/>
    <w:basedOn w:val="DefaultParagraphFont"/>
    <w:rsid w:val="003648BC"/>
  </w:style>
  <w:style w:type="character" w:customStyle="1" w:styleId="entry-comments-link">
    <w:name w:val="entry-comments-link"/>
    <w:basedOn w:val="DefaultParagraphFont"/>
    <w:rsid w:val="003648BC"/>
  </w:style>
  <w:style w:type="paragraph" w:styleId="NormalWeb">
    <w:name w:val="Normal (Web)"/>
    <w:basedOn w:val="Normal"/>
    <w:uiPriority w:val="99"/>
    <w:semiHidden/>
    <w:unhideWhenUsed/>
    <w:rsid w:val="003648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48BC"/>
    <w:rPr>
      <w:b/>
      <w:bCs/>
    </w:rPr>
  </w:style>
  <w:style w:type="character" w:styleId="Emphasis">
    <w:name w:val="Emphasis"/>
    <w:basedOn w:val="DefaultParagraphFont"/>
    <w:uiPriority w:val="20"/>
    <w:qFormat/>
    <w:rsid w:val="003648BC"/>
    <w:rPr>
      <w:i/>
      <w:iCs/>
    </w:rPr>
  </w:style>
  <w:style w:type="paragraph" w:styleId="ListParagraph">
    <w:name w:val="List Paragraph"/>
    <w:basedOn w:val="Normal"/>
    <w:uiPriority w:val="34"/>
    <w:qFormat/>
    <w:rsid w:val="00E04920"/>
    <w:pPr>
      <w:ind w:left="720"/>
      <w:contextualSpacing/>
    </w:pPr>
  </w:style>
  <w:style w:type="table" w:styleId="TableGrid">
    <w:name w:val="Table Grid"/>
    <w:basedOn w:val="TableNormal"/>
    <w:uiPriority w:val="39"/>
    <w:rsid w:val="00D4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5A"/>
  </w:style>
  <w:style w:type="paragraph" w:styleId="Footer">
    <w:name w:val="footer"/>
    <w:basedOn w:val="Normal"/>
    <w:link w:val="FooterChar"/>
    <w:uiPriority w:val="99"/>
    <w:unhideWhenUsed/>
    <w:rsid w:val="005F2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5A"/>
  </w:style>
  <w:style w:type="paragraph" w:styleId="BalloonText">
    <w:name w:val="Balloon Text"/>
    <w:basedOn w:val="Normal"/>
    <w:link w:val="BalloonTextChar"/>
    <w:uiPriority w:val="99"/>
    <w:semiHidden/>
    <w:unhideWhenUsed/>
    <w:rsid w:val="00FC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7167">
      <w:bodyDiv w:val="1"/>
      <w:marLeft w:val="0"/>
      <w:marRight w:val="0"/>
      <w:marTop w:val="0"/>
      <w:marBottom w:val="0"/>
      <w:divBdr>
        <w:top w:val="none" w:sz="0" w:space="0" w:color="auto"/>
        <w:left w:val="none" w:sz="0" w:space="0" w:color="auto"/>
        <w:bottom w:val="none" w:sz="0" w:space="0" w:color="auto"/>
        <w:right w:val="none" w:sz="0" w:space="0" w:color="auto"/>
      </w:divBdr>
      <w:divsChild>
        <w:div w:id="1224295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de Iongh</dc:creator>
  <cp:lastModifiedBy>Liz de Iongh</cp:lastModifiedBy>
  <cp:revision>2</cp:revision>
  <cp:lastPrinted>2018-01-03T10:23:00Z</cp:lastPrinted>
  <dcterms:created xsi:type="dcterms:W3CDTF">2018-03-01T21:21:00Z</dcterms:created>
  <dcterms:modified xsi:type="dcterms:W3CDTF">2018-03-01T21:21:00Z</dcterms:modified>
</cp:coreProperties>
</file>